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7F69B" w14:textId="0D6EB178" w:rsidR="00015121" w:rsidRPr="002104CF" w:rsidRDefault="00A7369E">
      <w:pPr>
        <w:widowControl w:val="0"/>
        <w:pBdr>
          <w:top w:val="nil"/>
          <w:left w:val="nil"/>
          <w:bottom w:val="nil"/>
          <w:right w:val="nil"/>
          <w:between w:val="nil"/>
        </w:pBdr>
        <w:spacing w:before="0" w:line="276" w:lineRule="auto"/>
        <w:rPr>
          <w:rFonts w:ascii="TradeGothic LT" w:eastAsia="Arial" w:hAnsi="TradeGothic LT" w:cs="Arial"/>
          <w:color w:val="000000"/>
          <w:sz w:val="22"/>
          <w:szCs w:val="22"/>
        </w:rPr>
      </w:pPr>
      <w:bookmarkStart w:id="0" w:name="_Hlk62067576"/>
      <w:bookmarkEnd w:id="0"/>
      <w:r w:rsidRPr="002104CF">
        <w:rPr>
          <w:rFonts w:ascii="TradeGothic LT" w:hAnsi="TradeGothic LT"/>
          <w:noProof/>
          <w:lang w:eastAsia="en-GB"/>
        </w:rPr>
        <w:drawing>
          <wp:anchor distT="0" distB="0" distL="114300" distR="114300" simplePos="0" relativeHeight="251660288" behindDoc="0" locked="0" layoutInCell="1" hidden="0" allowOverlap="1" wp14:anchorId="3505F636" wp14:editId="15C45FA9">
            <wp:simplePos x="0" y="0"/>
            <wp:positionH relativeFrom="column">
              <wp:posOffset>-1952625</wp:posOffset>
            </wp:positionH>
            <wp:positionV relativeFrom="paragraph">
              <wp:posOffset>8255</wp:posOffset>
            </wp:positionV>
            <wp:extent cx="1828800" cy="1073785"/>
            <wp:effectExtent l="0" t="0" r="0" b="0"/>
            <wp:wrapNone/>
            <wp:docPr id="3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1828800" cy="1073785"/>
                    </a:xfrm>
                    <a:prstGeom prst="rect">
                      <a:avLst/>
                    </a:prstGeom>
                    <a:ln/>
                  </pic:spPr>
                </pic:pic>
              </a:graphicData>
            </a:graphic>
          </wp:anchor>
        </w:drawing>
      </w:r>
      <w:r w:rsidRPr="002104CF">
        <w:rPr>
          <w:rFonts w:ascii="TradeGothic LT" w:hAnsi="TradeGothic LT"/>
          <w:noProof/>
          <w:lang w:eastAsia="en-GB"/>
        </w:rPr>
        <w:drawing>
          <wp:anchor distT="0" distB="0" distL="114300" distR="114300" simplePos="0" relativeHeight="251661312" behindDoc="0" locked="0" layoutInCell="1" hidden="0" allowOverlap="1" wp14:anchorId="1EBAF977" wp14:editId="411D2294">
            <wp:simplePos x="0" y="0"/>
            <wp:positionH relativeFrom="column">
              <wp:posOffset>3973830</wp:posOffset>
            </wp:positionH>
            <wp:positionV relativeFrom="paragraph">
              <wp:posOffset>42479</wp:posOffset>
            </wp:positionV>
            <wp:extent cx="1297305" cy="770255"/>
            <wp:effectExtent l="0" t="0" r="0" b="0"/>
            <wp:wrapNone/>
            <wp:docPr id="2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1297305" cy="770255"/>
                    </a:xfrm>
                    <a:prstGeom prst="rect">
                      <a:avLst/>
                    </a:prstGeom>
                    <a:ln/>
                  </pic:spPr>
                </pic:pic>
              </a:graphicData>
            </a:graphic>
          </wp:anchor>
        </w:drawing>
      </w:r>
    </w:p>
    <w:p w14:paraId="1ABA8281" w14:textId="1817ACC8" w:rsidR="00015121" w:rsidRPr="002104CF" w:rsidRDefault="00225E3F">
      <w:pPr>
        <w:spacing w:before="0"/>
        <w:rPr>
          <w:rFonts w:ascii="TradeGothic LT" w:hAnsi="TradeGothic LT"/>
        </w:rPr>
      </w:pPr>
      <w:r w:rsidRPr="002104CF">
        <w:rPr>
          <w:rFonts w:ascii="TradeGothic LT" w:hAnsi="TradeGothic LT"/>
          <w:noProof/>
          <w:lang w:eastAsia="en-GB"/>
        </w:rPr>
        <w:drawing>
          <wp:anchor distT="0" distB="0" distL="0" distR="0" simplePos="0" relativeHeight="251658240" behindDoc="0" locked="0" layoutInCell="1" hidden="0" allowOverlap="1" wp14:anchorId="4AB81858" wp14:editId="314115E8">
            <wp:simplePos x="0" y="0"/>
            <wp:positionH relativeFrom="column">
              <wp:posOffset>-1689735</wp:posOffset>
            </wp:positionH>
            <wp:positionV relativeFrom="paragraph">
              <wp:posOffset>649605</wp:posOffset>
            </wp:positionV>
            <wp:extent cx="6961505" cy="819150"/>
            <wp:effectExtent l="0" t="0" r="0" b="0"/>
            <wp:wrapSquare wrapText="bothSides" distT="0" distB="0" distL="0" distR="0"/>
            <wp:docPr id="2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a:stretch>
                      <a:fillRect/>
                    </a:stretch>
                  </pic:blipFill>
                  <pic:spPr>
                    <a:xfrm>
                      <a:off x="0" y="0"/>
                      <a:ext cx="6961505" cy="819150"/>
                    </a:xfrm>
                    <a:prstGeom prst="rect">
                      <a:avLst/>
                    </a:prstGeom>
                    <a:ln/>
                  </pic:spPr>
                </pic:pic>
              </a:graphicData>
            </a:graphic>
            <wp14:sizeRelV relativeFrom="margin">
              <wp14:pctHeight>0</wp14:pctHeight>
            </wp14:sizeRelV>
          </wp:anchor>
        </w:drawing>
      </w:r>
      <w:r w:rsidRPr="002104CF">
        <w:rPr>
          <w:rFonts w:ascii="TradeGothic LT" w:hAnsi="TradeGothic LT"/>
          <w:noProof/>
          <w:lang w:eastAsia="en-GB"/>
        </w:rPr>
        <mc:AlternateContent>
          <mc:Choice Requires="wps">
            <w:drawing>
              <wp:anchor distT="0" distB="0" distL="114300" distR="114300" simplePos="0" relativeHeight="251662336" behindDoc="0" locked="0" layoutInCell="1" hidden="0" allowOverlap="1" wp14:anchorId="702E6D9F" wp14:editId="1DFB564B">
                <wp:simplePos x="0" y="0"/>
                <wp:positionH relativeFrom="column">
                  <wp:posOffset>-1680210</wp:posOffset>
                </wp:positionH>
                <wp:positionV relativeFrom="paragraph">
                  <wp:posOffset>944880</wp:posOffset>
                </wp:positionV>
                <wp:extent cx="6842125" cy="542925"/>
                <wp:effectExtent l="0" t="0" r="0" b="9525"/>
                <wp:wrapTopAndBottom distT="0" distB="0"/>
                <wp:docPr id="19" name="Rectangle 19"/>
                <wp:cNvGraphicFramePr/>
                <a:graphic xmlns:a="http://schemas.openxmlformats.org/drawingml/2006/main">
                  <a:graphicData uri="http://schemas.microsoft.com/office/word/2010/wordprocessingShape">
                    <wps:wsp>
                      <wps:cNvSpPr/>
                      <wps:spPr>
                        <a:xfrm>
                          <a:off x="0" y="0"/>
                          <a:ext cx="6842125" cy="542925"/>
                        </a:xfrm>
                        <a:prstGeom prst="rect">
                          <a:avLst/>
                        </a:prstGeom>
                        <a:noFill/>
                        <a:ln>
                          <a:noFill/>
                        </a:ln>
                      </wps:spPr>
                      <wps:txbx>
                        <w:txbxContent>
                          <w:p w14:paraId="1EEC9DCE" w14:textId="6109205B" w:rsidR="00015121" w:rsidRPr="00666089" w:rsidRDefault="00651913">
                            <w:pPr>
                              <w:spacing w:before="0"/>
                              <w:textDirection w:val="btLr"/>
                              <w:rPr>
                                <w:rFonts w:ascii="TradeGothic LT" w:hAnsi="TradeGothic LT"/>
                                <w:bCs/>
                                <w:color w:val="FFFFFF" w:themeColor="background1"/>
                                <w:sz w:val="22"/>
                                <w:szCs w:val="22"/>
                              </w:rPr>
                            </w:pPr>
                            <w:r w:rsidRPr="00666089">
                              <w:rPr>
                                <w:rFonts w:ascii="TradeGothic LT" w:hAnsi="TradeGothic LT"/>
                                <w:b/>
                                <w:color w:val="005654"/>
                                <w:sz w:val="22"/>
                                <w:szCs w:val="22"/>
                              </w:rPr>
                              <w:t>LEARNING OBJECTIVE:</w:t>
                            </w:r>
                            <w:r w:rsidRPr="00666089">
                              <w:rPr>
                                <w:rFonts w:ascii="TradeGothic LT" w:hAnsi="TradeGothic LT"/>
                                <w:b/>
                                <w:color w:val="006666"/>
                                <w:sz w:val="22"/>
                                <w:szCs w:val="22"/>
                              </w:rPr>
                              <w:t xml:space="preserve"> </w:t>
                            </w:r>
                            <w:r w:rsidR="00225E3F">
                              <w:rPr>
                                <w:rFonts w:ascii="TradeGothic LT" w:hAnsi="TradeGothic LT"/>
                                <w:bCs/>
                                <w:color w:val="FFFFFF" w:themeColor="background1"/>
                                <w:sz w:val="22"/>
                                <w:szCs w:val="22"/>
                              </w:rPr>
                              <w:t>To research and produce an impact report on the textiles industry, investigating fast fashion’s impact on</w:t>
                            </w:r>
                            <w:r w:rsidR="00397525" w:rsidRPr="00666089">
                              <w:rPr>
                                <w:rFonts w:ascii="TradeGothic LT" w:hAnsi="TradeGothic LT"/>
                                <w:bCs/>
                                <w:color w:val="FFFFFF" w:themeColor="background1"/>
                                <w:sz w:val="22"/>
                                <w:szCs w:val="22"/>
                              </w:rPr>
                              <w:t xml:space="preserve"> local landscapes, </w:t>
                            </w:r>
                            <w:r w:rsidR="00225E3F">
                              <w:rPr>
                                <w:rFonts w:ascii="TradeGothic LT" w:hAnsi="TradeGothic LT"/>
                                <w:bCs/>
                                <w:color w:val="FFFFFF" w:themeColor="background1"/>
                                <w:sz w:val="22"/>
                                <w:szCs w:val="22"/>
                              </w:rPr>
                              <w:t xml:space="preserve">the </w:t>
                            </w:r>
                            <w:r w:rsidR="00397525" w:rsidRPr="00666089">
                              <w:rPr>
                                <w:rFonts w:ascii="TradeGothic LT" w:hAnsi="TradeGothic LT"/>
                                <w:bCs/>
                                <w:color w:val="FFFFFF" w:themeColor="background1"/>
                                <w:sz w:val="22"/>
                                <w:szCs w:val="22"/>
                              </w:rPr>
                              <w:t>environment and the climate</w:t>
                            </w:r>
                            <w:r w:rsidR="00225E3F">
                              <w:rPr>
                                <w:rFonts w:ascii="TradeGothic LT" w:hAnsi="TradeGothic LT"/>
                                <w:bCs/>
                                <w:color w:val="FFFFFF" w:themeColor="background1"/>
                                <w:sz w:val="22"/>
                                <w:szCs w:val="22"/>
                              </w:rPr>
                              <w:t>.</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702E6D9F" id="Rectangle 19" o:spid="_x0000_s1026" style="position:absolute;margin-left:-132.3pt;margin-top:74.4pt;width:538.75pt;height:42.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" filled="f" stroked="f">
                <v:textbox inset="2.53958mm,1.2694mm,2.53958mm,1.2694mm">
                  <w:txbxContent>
                    <w:p w14:paraId="1EEC9DCE" w14:textId="6109205B" w:rsidR="00015121" w:rsidRPr="00666089" w:rsidRDefault="00651913">
                      <w:pPr>
                        <w:spacing w:before="0"/>
                        <w:textDirection w:val="btLr"/>
                        <w:rPr>
                          <w:rFonts w:ascii="TradeGothic LT" w:hAnsi="TradeGothic LT"/>
                          <w:bCs/>
                          <w:color w:val="FFFFFF" w:themeColor="background1"/>
                          <w:sz w:val="22"/>
                          <w:szCs w:val="22"/>
                        </w:rPr>
                      </w:pPr>
                      <w:r w:rsidRPr="00666089">
                        <w:rPr>
                          <w:rFonts w:ascii="TradeGothic LT" w:hAnsi="TradeGothic LT"/>
                          <w:b/>
                          <w:color w:val="005654"/>
                          <w:sz w:val="22"/>
                          <w:szCs w:val="22"/>
                        </w:rPr>
                        <w:t>LEARNING OBJECTIVE:</w:t>
                      </w:r>
                      <w:r w:rsidRPr="00666089">
                        <w:rPr>
                          <w:rFonts w:ascii="TradeGothic LT" w:hAnsi="TradeGothic LT"/>
                          <w:b/>
                          <w:color w:val="006666"/>
                          <w:sz w:val="22"/>
                          <w:szCs w:val="22"/>
                        </w:rPr>
                        <w:t xml:space="preserve"> </w:t>
                      </w:r>
                      <w:r w:rsidR="00225E3F">
                        <w:rPr>
                          <w:rFonts w:ascii="TradeGothic LT" w:hAnsi="TradeGothic LT"/>
                          <w:bCs/>
                          <w:color w:val="FFFFFF" w:themeColor="background1"/>
                          <w:sz w:val="22"/>
                          <w:szCs w:val="22"/>
                        </w:rPr>
                        <w:t>To research and produce an impact report on the textiles industry, investigating fast fashion’s impact on</w:t>
                      </w:r>
                      <w:r w:rsidR="00397525" w:rsidRPr="00666089">
                        <w:rPr>
                          <w:rFonts w:ascii="TradeGothic LT" w:hAnsi="TradeGothic LT"/>
                          <w:bCs/>
                          <w:color w:val="FFFFFF" w:themeColor="background1"/>
                          <w:sz w:val="22"/>
                          <w:szCs w:val="22"/>
                        </w:rPr>
                        <w:t xml:space="preserve"> local landscapes, </w:t>
                      </w:r>
                      <w:r w:rsidR="00225E3F">
                        <w:rPr>
                          <w:rFonts w:ascii="TradeGothic LT" w:hAnsi="TradeGothic LT"/>
                          <w:bCs/>
                          <w:color w:val="FFFFFF" w:themeColor="background1"/>
                          <w:sz w:val="22"/>
                          <w:szCs w:val="22"/>
                        </w:rPr>
                        <w:t xml:space="preserve">the </w:t>
                      </w:r>
                      <w:r w:rsidR="00397525" w:rsidRPr="00666089">
                        <w:rPr>
                          <w:rFonts w:ascii="TradeGothic LT" w:hAnsi="TradeGothic LT"/>
                          <w:bCs/>
                          <w:color w:val="FFFFFF" w:themeColor="background1"/>
                          <w:sz w:val="22"/>
                          <w:szCs w:val="22"/>
                        </w:rPr>
                        <w:t>environment and the climate</w:t>
                      </w:r>
                      <w:r w:rsidR="00225E3F">
                        <w:rPr>
                          <w:rFonts w:ascii="TradeGothic LT" w:hAnsi="TradeGothic LT"/>
                          <w:bCs/>
                          <w:color w:val="FFFFFF" w:themeColor="background1"/>
                          <w:sz w:val="22"/>
                          <w:szCs w:val="22"/>
                        </w:rPr>
                        <w:t>.</w:t>
                      </w:r>
                    </w:p>
                  </w:txbxContent>
                </v:textbox>
                <w10:wrap type="topAndBottom"/>
              </v:rect>
            </w:pict>
          </mc:Fallback>
        </mc:AlternateContent>
      </w:r>
      <w:r w:rsidR="00397525" w:rsidRPr="002104CF">
        <w:rPr>
          <w:rFonts w:ascii="TradeGothic LT" w:hAnsi="TradeGothic LT"/>
          <w:noProof/>
          <w:lang w:eastAsia="en-GB"/>
        </w:rPr>
        <mc:AlternateContent>
          <mc:Choice Requires="wps">
            <w:drawing>
              <wp:anchor distT="0" distB="0" distL="114300" distR="114300" simplePos="0" relativeHeight="251657215" behindDoc="0" locked="0" layoutInCell="1" hidden="0" allowOverlap="1" wp14:anchorId="4F87395C" wp14:editId="63DC51C9">
                <wp:simplePos x="0" y="0"/>
                <wp:positionH relativeFrom="column">
                  <wp:posOffset>-213360</wp:posOffset>
                </wp:positionH>
                <wp:positionV relativeFrom="paragraph">
                  <wp:posOffset>310515</wp:posOffset>
                </wp:positionV>
                <wp:extent cx="5373370" cy="679450"/>
                <wp:effectExtent l="0" t="0" r="17780" b="6350"/>
                <wp:wrapSquare wrapText="bothSides" distT="0" distB="0" distL="114300" distR="114300"/>
                <wp:docPr id="20" name="Rectangle 20"/>
                <wp:cNvGraphicFramePr/>
                <a:graphic xmlns:a="http://schemas.openxmlformats.org/drawingml/2006/main">
                  <a:graphicData uri="http://schemas.microsoft.com/office/word/2010/wordprocessingShape">
                    <wps:wsp>
                      <wps:cNvSpPr/>
                      <wps:spPr>
                        <a:xfrm>
                          <a:off x="0" y="0"/>
                          <a:ext cx="5373370" cy="679450"/>
                        </a:xfrm>
                        <a:prstGeom prst="rect">
                          <a:avLst/>
                        </a:prstGeom>
                        <a:noFill/>
                        <a:ln>
                          <a:noFill/>
                        </a:ln>
                      </wps:spPr>
                      <wps:txbx>
                        <w:txbxContent>
                          <w:p w14:paraId="6841575C" w14:textId="0100B0D2" w:rsidR="00236FE5" w:rsidRPr="00157F74" w:rsidRDefault="00236FE5" w:rsidP="00236FE5">
                            <w:pPr>
                              <w:spacing w:before="0" w:line="639" w:lineRule="auto"/>
                              <w:ind w:right="2081"/>
                              <w:textDirection w:val="btLr"/>
                              <w:rPr>
                                <w:sz w:val="40"/>
                                <w:szCs w:val="40"/>
                              </w:rPr>
                            </w:pPr>
                            <w:r w:rsidRPr="00157F74">
                              <w:rPr>
                                <w:rFonts w:ascii="Oswald" w:eastAsia="Oswald" w:hAnsi="Oswald" w:cs="Oswald"/>
                                <w:b/>
                                <w:bCs/>
                                <w:color w:val="31849B"/>
                                <w:sz w:val="40"/>
                                <w:szCs w:val="40"/>
                              </w:rPr>
                              <w:t>Lesson plan:</w:t>
                            </w:r>
                            <w:r w:rsidRPr="00157F74">
                              <w:rPr>
                                <w:rFonts w:ascii="Oswald" w:eastAsia="Oswald" w:hAnsi="Oswald" w:cs="Oswald"/>
                                <w:color w:val="31849B"/>
                                <w:sz w:val="40"/>
                                <w:szCs w:val="40"/>
                              </w:rPr>
                              <w:t xml:space="preserve"> </w:t>
                            </w:r>
                            <w:r w:rsidR="00397525" w:rsidRPr="00157F74">
                              <w:rPr>
                                <w:rFonts w:ascii="Oswald" w:eastAsia="Oswald" w:hAnsi="Oswald" w:cs="Oswald"/>
                                <w:color w:val="000000"/>
                                <w:sz w:val="40"/>
                                <w:szCs w:val="40"/>
                              </w:rPr>
                              <w:t>FASHION VICTIMS</w:t>
                            </w:r>
                          </w:p>
                          <w:p w14:paraId="0BB6B013" w14:textId="788D8557" w:rsidR="00015121" w:rsidRPr="00157F74" w:rsidRDefault="00015121">
                            <w:pPr>
                              <w:spacing w:before="0" w:line="639" w:lineRule="auto"/>
                              <w:ind w:right="2081"/>
                              <w:textDirection w:val="btLr"/>
                              <w:rPr>
                                <w:sz w:val="40"/>
                                <w:szCs w:val="40"/>
                              </w:rPr>
                            </w:pPr>
                          </w:p>
                        </w:txbxContent>
                      </wps:txbx>
                      <wps:bodyPr spcFirstLastPara="1" wrap="square" lIns="0" tIns="0" rIns="0" bIns="0" anchor="b" anchorCtr="0">
                        <a:noAutofit/>
                      </wps:bodyPr>
                    </wps:wsp>
                  </a:graphicData>
                </a:graphic>
                <wp14:sizeRelV relativeFrom="margin">
                  <wp14:pctHeight>0</wp14:pctHeight>
                </wp14:sizeRelV>
              </wp:anchor>
            </w:drawing>
          </mc:Choice>
          <mc:Fallback>
            <w:pict>
              <v:rect w14:anchorId="4F87395C" id="Rectangle 20" o:spid="_x0000_s1027" style="position:absolute;margin-left:-16.8pt;margin-top:24.45pt;width:423.1pt;height:53.5pt;z-index:2516572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" filled="f" stroked="f">
                <v:textbox inset="0,0,0,0">
                  <w:txbxContent>
                    <w:p w14:paraId="6841575C" w14:textId="0100B0D2" w:rsidR="00236FE5" w:rsidRPr="00157F74" w:rsidRDefault="00236FE5" w:rsidP="00236FE5">
                      <w:pPr>
                        <w:spacing w:before="0" w:line="639" w:lineRule="auto"/>
                        <w:ind w:right="2081"/>
                        <w:textDirection w:val="btLr"/>
                        <w:rPr>
                          <w:sz w:val="40"/>
                          <w:szCs w:val="40"/>
                        </w:rPr>
                      </w:pPr>
                      <w:r w:rsidRPr="00157F74">
                        <w:rPr>
                          <w:rFonts w:ascii="Oswald" w:eastAsia="Oswald" w:hAnsi="Oswald" w:cs="Oswald"/>
                          <w:b/>
                          <w:bCs/>
                          <w:color w:val="31849B"/>
                          <w:sz w:val="40"/>
                          <w:szCs w:val="40"/>
                        </w:rPr>
                        <w:t>Lesson plan:</w:t>
                      </w:r>
                      <w:r w:rsidRPr="00157F74">
                        <w:rPr>
                          <w:rFonts w:ascii="Oswald" w:eastAsia="Oswald" w:hAnsi="Oswald" w:cs="Oswald"/>
                          <w:color w:val="31849B"/>
                          <w:sz w:val="40"/>
                          <w:szCs w:val="40"/>
                        </w:rPr>
                        <w:t xml:space="preserve"> </w:t>
                      </w:r>
                      <w:r w:rsidR="00397525" w:rsidRPr="00157F74">
                        <w:rPr>
                          <w:rFonts w:ascii="Oswald" w:eastAsia="Oswald" w:hAnsi="Oswald" w:cs="Oswald"/>
                          <w:color w:val="000000"/>
                          <w:sz w:val="40"/>
                          <w:szCs w:val="40"/>
                        </w:rPr>
                        <w:t>FASHION VICTIMS</w:t>
                      </w:r>
                    </w:p>
                    <w:p w14:paraId="0BB6B013" w14:textId="788D8557" w:rsidR="00015121" w:rsidRPr="00157F74" w:rsidRDefault="00015121">
                      <w:pPr>
                        <w:spacing w:before="0" w:line="639" w:lineRule="auto"/>
                        <w:ind w:right="2081"/>
                        <w:textDirection w:val="btLr"/>
                        <w:rPr>
                          <w:sz w:val="40"/>
                          <w:szCs w:val="40"/>
                        </w:rPr>
                      </w:pPr>
                    </w:p>
                  </w:txbxContent>
                </v:textbox>
                <w10:wrap type="square"/>
              </v:rect>
            </w:pict>
          </mc:Fallback>
        </mc:AlternateContent>
      </w:r>
      <w:r w:rsidR="00651913" w:rsidRPr="002104CF">
        <w:rPr>
          <w:rFonts w:ascii="TradeGothic LT" w:hAnsi="TradeGothic LT"/>
        </w:rPr>
        <w:t xml:space="preserve"> </w:t>
      </w:r>
      <w:r w:rsidR="00651913" w:rsidRPr="002104CF">
        <w:rPr>
          <w:rFonts w:ascii="TradeGothic LT" w:eastAsia="Poppins" w:hAnsi="TradeGothic LT" w:cs="Poppins"/>
          <w:b/>
          <w:color w:val="31849B"/>
        </w:rPr>
        <w:t xml:space="preserve">  </w:t>
      </w:r>
    </w:p>
    <w:p w14:paraId="350A4FAD" w14:textId="3E217553" w:rsidR="00551F4C" w:rsidRDefault="00551F4C">
      <w:pPr>
        <w:spacing w:before="0"/>
        <w:rPr>
          <w:rFonts w:ascii="TradeGothic LT" w:hAnsi="TradeGothic LT"/>
          <w:b/>
          <w:sz w:val="22"/>
          <w:szCs w:val="22"/>
        </w:rPr>
      </w:pPr>
    </w:p>
    <w:tbl>
      <w:tblPr>
        <w:tblStyle w:val="a"/>
        <w:tblpPr w:leftFromText="180" w:rightFromText="180" w:vertAnchor="text" w:horzAnchor="margin" w:tblpY="161"/>
        <w:tblW w:w="5560" w:type="dxa"/>
        <w:tblBorders>
          <w:top w:val="nil"/>
          <w:left w:val="nil"/>
          <w:bottom w:val="nil"/>
          <w:right w:val="nil"/>
          <w:insideH w:val="single" w:sz="48" w:space="0" w:color="FFFFFF"/>
          <w:insideV w:val="single" w:sz="48" w:space="0" w:color="FFFFFF"/>
        </w:tblBorders>
        <w:tblLayout w:type="fixed"/>
        <w:tblLook w:val="0400" w:firstRow="0" w:lastRow="0" w:firstColumn="0" w:lastColumn="0" w:noHBand="0" w:noVBand="1"/>
      </w:tblPr>
      <w:tblGrid>
        <w:gridCol w:w="1940"/>
        <w:gridCol w:w="1810"/>
        <w:gridCol w:w="1810"/>
      </w:tblGrid>
      <w:tr w:rsidR="00236FE5" w:rsidRPr="002104CF" w14:paraId="136CB934" w14:textId="4AE4AA96" w:rsidTr="00236FE5">
        <w:trPr>
          <w:trHeight w:val="130"/>
        </w:trPr>
        <w:tc>
          <w:tcPr>
            <w:tcW w:w="1940" w:type="dxa"/>
            <w:shd w:val="clear" w:color="auto" w:fill="B691B7"/>
          </w:tcPr>
          <w:p w14:paraId="5F6EB989" w14:textId="057EF443" w:rsidR="00236FE5" w:rsidRPr="002104CF" w:rsidRDefault="00236FE5" w:rsidP="00236FE5">
            <w:pPr>
              <w:pBdr>
                <w:top w:val="nil"/>
                <w:left w:val="nil"/>
                <w:bottom w:val="nil"/>
                <w:right w:val="nil"/>
                <w:between w:val="nil"/>
              </w:pBdr>
              <w:spacing w:before="0"/>
              <w:rPr>
                <w:rFonts w:ascii="TradeGothic LT" w:eastAsia="Gill Sans" w:hAnsi="TradeGothic LT" w:cs="Gill Sans"/>
                <w:b/>
                <w:color w:val="FFFFFF"/>
                <w:sz w:val="20"/>
                <w:szCs w:val="20"/>
              </w:rPr>
            </w:pPr>
            <w:r>
              <w:rPr>
                <w:rFonts w:ascii="TradeGothic LT" w:eastAsia="Gill Sans" w:hAnsi="TradeGothic LT" w:cs="Gill Sans"/>
                <w:b/>
                <w:color w:val="FFFFFF"/>
                <w:sz w:val="20"/>
                <w:szCs w:val="20"/>
              </w:rPr>
              <w:t>DURATION</w:t>
            </w:r>
          </w:p>
          <w:p w14:paraId="35D09556" w14:textId="52A5699E" w:rsidR="00236FE5" w:rsidRPr="002104CF" w:rsidRDefault="00397525" w:rsidP="00236FE5">
            <w:pPr>
              <w:pBdr>
                <w:top w:val="nil"/>
                <w:left w:val="nil"/>
                <w:bottom w:val="nil"/>
                <w:right w:val="nil"/>
                <w:between w:val="nil"/>
              </w:pBdr>
              <w:spacing w:before="0"/>
              <w:rPr>
                <w:rFonts w:ascii="TradeGothic LT" w:eastAsia="Gill Sans" w:hAnsi="TradeGothic LT" w:cs="Gill Sans"/>
                <w:color w:val="366521"/>
                <w:sz w:val="20"/>
                <w:szCs w:val="20"/>
              </w:rPr>
            </w:pPr>
            <w:r>
              <w:rPr>
                <w:rFonts w:ascii="TradeGothic LT" w:eastAsia="Gill Sans" w:hAnsi="TradeGothic LT" w:cs="Gill Sans"/>
                <w:color w:val="000000"/>
                <w:sz w:val="20"/>
                <w:szCs w:val="20"/>
              </w:rPr>
              <w:t xml:space="preserve">120 </w:t>
            </w:r>
            <w:r w:rsidR="00236FE5">
              <w:rPr>
                <w:rFonts w:ascii="TradeGothic LT" w:eastAsia="Gill Sans" w:hAnsi="TradeGothic LT" w:cs="Gill Sans"/>
                <w:color w:val="000000"/>
                <w:sz w:val="20"/>
                <w:szCs w:val="20"/>
              </w:rPr>
              <w:t>minutes</w:t>
            </w:r>
          </w:p>
        </w:tc>
        <w:tc>
          <w:tcPr>
            <w:tcW w:w="1810" w:type="dxa"/>
            <w:shd w:val="clear" w:color="auto" w:fill="B691B7"/>
          </w:tcPr>
          <w:p w14:paraId="1DFDD28B" w14:textId="64D5CE9B" w:rsidR="00236FE5" w:rsidRPr="002104CF" w:rsidRDefault="00236FE5" w:rsidP="00236FE5">
            <w:pPr>
              <w:pBdr>
                <w:top w:val="nil"/>
                <w:left w:val="nil"/>
                <w:bottom w:val="nil"/>
                <w:right w:val="nil"/>
                <w:between w:val="nil"/>
              </w:pBdr>
              <w:spacing w:before="0"/>
              <w:rPr>
                <w:rFonts w:ascii="TradeGothic LT" w:eastAsia="Gill Sans" w:hAnsi="TradeGothic LT" w:cs="Gill Sans"/>
                <w:b/>
                <w:color w:val="FFFFFF"/>
                <w:sz w:val="20"/>
                <w:szCs w:val="20"/>
              </w:rPr>
            </w:pPr>
            <w:r>
              <w:rPr>
                <w:rFonts w:ascii="TradeGothic LT" w:eastAsia="Gill Sans" w:hAnsi="TradeGothic LT" w:cs="Gill Sans"/>
                <w:b/>
                <w:color w:val="FFFFFF"/>
                <w:sz w:val="20"/>
                <w:szCs w:val="20"/>
              </w:rPr>
              <w:t>SUBJECT FOCUS</w:t>
            </w:r>
          </w:p>
          <w:p w14:paraId="2D82F138" w14:textId="6444C01D" w:rsidR="00236FE5" w:rsidRPr="002104CF" w:rsidRDefault="00397525" w:rsidP="00236FE5">
            <w:pPr>
              <w:pBdr>
                <w:top w:val="nil"/>
                <w:left w:val="nil"/>
                <w:bottom w:val="nil"/>
                <w:right w:val="nil"/>
                <w:between w:val="nil"/>
              </w:pBdr>
              <w:spacing w:before="0"/>
              <w:rPr>
                <w:rFonts w:ascii="TradeGothic LT" w:eastAsia="Gill Sans" w:hAnsi="TradeGothic LT" w:cs="Gill Sans"/>
                <w:color w:val="366521"/>
                <w:sz w:val="20"/>
                <w:szCs w:val="20"/>
              </w:rPr>
            </w:pPr>
            <w:r>
              <w:rPr>
                <w:rFonts w:ascii="TradeGothic LT" w:eastAsia="Gill Sans" w:hAnsi="TradeGothic LT" w:cs="Gill Sans"/>
                <w:color w:val="000000"/>
                <w:sz w:val="20"/>
                <w:szCs w:val="20"/>
              </w:rPr>
              <w:t>Geography</w:t>
            </w:r>
          </w:p>
        </w:tc>
        <w:tc>
          <w:tcPr>
            <w:tcW w:w="1810" w:type="dxa"/>
            <w:shd w:val="clear" w:color="auto" w:fill="B691B7"/>
          </w:tcPr>
          <w:p w14:paraId="5309EA25" w14:textId="77777777" w:rsidR="00236FE5" w:rsidRDefault="00236FE5" w:rsidP="00236FE5">
            <w:pPr>
              <w:pBdr>
                <w:top w:val="nil"/>
                <w:left w:val="nil"/>
                <w:bottom w:val="nil"/>
                <w:right w:val="nil"/>
                <w:between w:val="nil"/>
              </w:pBdr>
              <w:spacing w:before="0"/>
              <w:rPr>
                <w:rFonts w:ascii="TradeGothic LT" w:hAnsi="TradeGothic LT"/>
                <w:b/>
                <w:color w:val="FFFFFF"/>
              </w:rPr>
            </w:pPr>
            <w:r>
              <w:rPr>
                <w:rFonts w:ascii="TradeGothic LT" w:hAnsi="TradeGothic LT"/>
                <w:b/>
                <w:color w:val="FFFFFF"/>
              </w:rPr>
              <w:t>AGE GROUP</w:t>
            </w:r>
          </w:p>
          <w:p w14:paraId="417126BE" w14:textId="5E39144A" w:rsidR="00236FE5" w:rsidRPr="002104CF" w:rsidRDefault="00236FE5" w:rsidP="00236FE5">
            <w:pPr>
              <w:pBdr>
                <w:top w:val="nil"/>
                <w:left w:val="nil"/>
                <w:bottom w:val="nil"/>
                <w:right w:val="nil"/>
                <w:between w:val="nil"/>
              </w:pBdr>
              <w:spacing w:before="0"/>
              <w:rPr>
                <w:rFonts w:ascii="TradeGothic LT" w:hAnsi="TradeGothic LT"/>
                <w:b/>
                <w:color w:val="FFFFFF"/>
              </w:rPr>
            </w:pPr>
            <w:r w:rsidRPr="00236FE5">
              <w:rPr>
                <w:rFonts w:ascii="TradeGothic LT" w:eastAsia="Gill Sans" w:hAnsi="TradeGothic LT" w:cs="Gill Sans"/>
                <w:color w:val="000000"/>
                <w:sz w:val="20"/>
                <w:szCs w:val="20"/>
              </w:rPr>
              <w:t>K</w:t>
            </w:r>
            <w:r w:rsidR="006444DE">
              <w:rPr>
                <w:rFonts w:ascii="TradeGothic LT" w:eastAsia="Gill Sans" w:hAnsi="TradeGothic LT" w:cs="Gill Sans"/>
                <w:color w:val="000000"/>
                <w:sz w:val="20"/>
                <w:szCs w:val="20"/>
              </w:rPr>
              <w:t xml:space="preserve">ey </w:t>
            </w:r>
            <w:r w:rsidRPr="00236FE5">
              <w:rPr>
                <w:rFonts w:ascii="TradeGothic LT" w:eastAsia="Gill Sans" w:hAnsi="TradeGothic LT" w:cs="Gill Sans"/>
                <w:color w:val="000000"/>
                <w:sz w:val="20"/>
                <w:szCs w:val="20"/>
              </w:rPr>
              <w:t>S</w:t>
            </w:r>
            <w:r w:rsidR="006444DE">
              <w:rPr>
                <w:rFonts w:ascii="TradeGothic LT" w:eastAsia="Gill Sans" w:hAnsi="TradeGothic LT" w:cs="Gill Sans"/>
                <w:color w:val="000000"/>
                <w:sz w:val="20"/>
                <w:szCs w:val="20"/>
              </w:rPr>
              <w:t xml:space="preserve">tage </w:t>
            </w:r>
            <w:r w:rsidR="00397525">
              <w:rPr>
                <w:rFonts w:ascii="TradeGothic LT" w:eastAsia="Gill Sans" w:hAnsi="TradeGothic LT" w:cs="Gill Sans"/>
                <w:color w:val="000000"/>
                <w:sz w:val="20"/>
                <w:szCs w:val="20"/>
              </w:rPr>
              <w:t>3</w:t>
            </w:r>
          </w:p>
        </w:tc>
      </w:tr>
    </w:tbl>
    <w:tbl>
      <w:tblPr>
        <w:tblpPr w:leftFromText="180" w:rightFromText="180" w:vertAnchor="text" w:horzAnchor="page" w:tblpX="691" w:tblpY="130"/>
        <w:tblW w:w="2410" w:type="dxa"/>
        <w:tblBorders>
          <w:top w:val="nil"/>
          <w:left w:val="nil"/>
          <w:bottom w:val="nil"/>
          <w:right w:val="nil"/>
          <w:insideH w:val="single" w:sz="48" w:space="0" w:color="FFFFFF"/>
          <w:insideV w:val="single" w:sz="48" w:space="0" w:color="FFFFFF"/>
        </w:tblBorders>
        <w:tblLayout w:type="fixed"/>
        <w:tblLook w:val="0400" w:firstRow="0" w:lastRow="0" w:firstColumn="0" w:lastColumn="0" w:noHBand="0" w:noVBand="1"/>
      </w:tblPr>
      <w:tblGrid>
        <w:gridCol w:w="2410"/>
      </w:tblGrid>
      <w:tr w:rsidR="00A7369E" w:rsidRPr="00551F4C" w14:paraId="5F8D029A" w14:textId="77777777" w:rsidTr="00A7369E">
        <w:trPr>
          <w:trHeight w:val="995"/>
        </w:trPr>
        <w:tc>
          <w:tcPr>
            <w:tcW w:w="2410" w:type="dxa"/>
            <w:shd w:val="clear" w:color="auto" w:fill="DBEEF3"/>
          </w:tcPr>
          <w:p w14:paraId="1EC50A53"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RESOURCES REQUIRED</w:t>
            </w:r>
          </w:p>
          <w:p w14:paraId="4A7BC0CF" w14:textId="77777777" w:rsidR="00397525" w:rsidRPr="00397525" w:rsidRDefault="00397525" w:rsidP="00397525">
            <w:pPr>
              <w:numPr>
                <w:ilvl w:val="0"/>
                <w:numId w:val="7"/>
              </w:numPr>
              <w:pBdr>
                <w:top w:val="nil"/>
                <w:left w:val="nil"/>
                <w:bottom w:val="nil"/>
                <w:right w:val="nil"/>
                <w:between w:val="nil"/>
              </w:pBdr>
              <w:spacing w:before="0"/>
              <w:ind w:left="175" w:hanging="175"/>
              <w:rPr>
                <w:rFonts w:ascii="TradeGothic LT" w:hAnsi="TradeGothic LT"/>
                <w:bCs/>
              </w:rPr>
            </w:pPr>
            <w:permStart w:id="1593268402" w:edGrp="everyone"/>
            <w:r w:rsidRPr="00397525">
              <w:rPr>
                <w:rFonts w:ascii="TradeGothic LT" w:hAnsi="TradeGothic LT"/>
                <w:bCs/>
              </w:rPr>
              <w:t>Fashion Victims PowerPoint presentation</w:t>
            </w:r>
          </w:p>
          <w:p w14:paraId="08A09407" w14:textId="77777777" w:rsidR="00397525" w:rsidRPr="00397525" w:rsidRDefault="00397525" w:rsidP="00397525">
            <w:pPr>
              <w:numPr>
                <w:ilvl w:val="0"/>
                <w:numId w:val="7"/>
              </w:numPr>
              <w:pBdr>
                <w:top w:val="nil"/>
                <w:left w:val="nil"/>
                <w:bottom w:val="nil"/>
                <w:right w:val="nil"/>
                <w:between w:val="nil"/>
              </w:pBdr>
              <w:spacing w:before="0"/>
              <w:ind w:left="175" w:hanging="175"/>
              <w:rPr>
                <w:rFonts w:ascii="TradeGothic LT" w:hAnsi="TradeGothic LT"/>
                <w:bCs/>
              </w:rPr>
            </w:pPr>
            <w:r w:rsidRPr="00397525">
              <w:rPr>
                <w:rFonts w:ascii="TradeGothic LT" w:hAnsi="TradeGothic LT"/>
                <w:bCs/>
              </w:rPr>
              <w:t>Pupil internet / computer access</w:t>
            </w:r>
          </w:p>
          <w:p w14:paraId="135B8752" w14:textId="674350BA" w:rsidR="00397525" w:rsidRPr="00397525" w:rsidRDefault="00397525" w:rsidP="00397525">
            <w:pPr>
              <w:numPr>
                <w:ilvl w:val="0"/>
                <w:numId w:val="7"/>
              </w:numPr>
              <w:pBdr>
                <w:top w:val="nil"/>
                <w:left w:val="nil"/>
                <w:bottom w:val="nil"/>
                <w:right w:val="nil"/>
                <w:between w:val="nil"/>
              </w:pBdr>
              <w:spacing w:before="0"/>
              <w:ind w:left="175" w:hanging="175"/>
              <w:rPr>
                <w:rFonts w:ascii="TradeGothic LT" w:hAnsi="TradeGothic LT"/>
                <w:bCs/>
              </w:rPr>
            </w:pPr>
            <w:r w:rsidRPr="00397525">
              <w:rPr>
                <w:rFonts w:ascii="TradeGothic LT" w:hAnsi="TradeGothic LT"/>
                <w:bCs/>
              </w:rPr>
              <w:t xml:space="preserve">Environmental impact report </w:t>
            </w:r>
            <w:r w:rsidR="007E31E3">
              <w:rPr>
                <w:rFonts w:ascii="TradeGothic LT" w:hAnsi="TradeGothic LT"/>
                <w:bCs/>
              </w:rPr>
              <w:t>guidance sheet</w:t>
            </w:r>
          </w:p>
          <w:p w14:paraId="3962FFCC" w14:textId="77777777" w:rsidR="00397525" w:rsidRPr="00397525" w:rsidRDefault="00397525" w:rsidP="00397525">
            <w:pPr>
              <w:numPr>
                <w:ilvl w:val="0"/>
                <w:numId w:val="7"/>
              </w:numPr>
              <w:pBdr>
                <w:top w:val="nil"/>
                <w:left w:val="nil"/>
                <w:bottom w:val="nil"/>
                <w:right w:val="nil"/>
                <w:between w:val="nil"/>
              </w:pBdr>
              <w:spacing w:before="0"/>
              <w:ind w:left="175" w:hanging="175"/>
              <w:rPr>
                <w:rFonts w:ascii="TradeGothic LT" w:hAnsi="TradeGothic LT"/>
                <w:bCs/>
              </w:rPr>
            </w:pPr>
            <w:r w:rsidRPr="00397525">
              <w:rPr>
                <w:rFonts w:ascii="TradeGothic LT" w:hAnsi="TradeGothic LT"/>
                <w:bCs/>
              </w:rPr>
              <w:t>Pens</w:t>
            </w:r>
          </w:p>
          <w:p w14:paraId="25FC18FE" w14:textId="77777777" w:rsidR="00397525" w:rsidRPr="00397525" w:rsidRDefault="00397525" w:rsidP="00397525">
            <w:pPr>
              <w:numPr>
                <w:ilvl w:val="0"/>
                <w:numId w:val="7"/>
              </w:numPr>
              <w:pBdr>
                <w:top w:val="nil"/>
                <w:left w:val="nil"/>
                <w:bottom w:val="nil"/>
                <w:right w:val="nil"/>
                <w:between w:val="nil"/>
              </w:pBdr>
              <w:spacing w:before="0"/>
              <w:ind w:left="175" w:hanging="175"/>
              <w:rPr>
                <w:rFonts w:ascii="TradeGothic LT" w:hAnsi="TradeGothic LT"/>
                <w:bCs/>
              </w:rPr>
            </w:pPr>
            <w:r w:rsidRPr="00397525">
              <w:rPr>
                <w:rFonts w:ascii="TradeGothic LT" w:hAnsi="TradeGothic LT"/>
                <w:bCs/>
              </w:rPr>
              <w:t xml:space="preserve">Paper </w:t>
            </w:r>
          </w:p>
          <w:p w14:paraId="0B6C9496" w14:textId="5357809E" w:rsidR="00A7369E" w:rsidRPr="00551F4C" w:rsidRDefault="00397525" w:rsidP="00397525">
            <w:pPr>
              <w:numPr>
                <w:ilvl w:val="0"/>
                <w:numId w:val="7"/>
              </w:numPr>
              <w:spacing w:before="0"/>
              <w:ind w:left="175" w:hanging="175"/>
              <w:rPr>
                <w:rFonts w:ascii="TradeGothic LT" w:hAnsi="TradeGothic LT"/>
                <w:b/>
              </w:rPr>
            </w:pPr>
            <w:r w:rsidRPr="00397525">
              <w:rPr>
                <w:rFonts w:ascii="TradeGothic LT" w:hAnsi="TradeGothic LT"/>
                <w:bCs/>
              </w:rPr>
              <w:t>Further watching list</w:t>
            </w:r>
            <w:permEnd w:id="1593268402"/>
          </w:p>
        </w:tc>
      </w:tr>
      <w:tr w:rsidR="00A7369E" w:rsidRPr="00551F4C" w14:paraId="73939F88" w14:textId="77777777" w:rsidTr="00A7369E">
        <w:trPr>
          <w:trHeight w:val="469"/>
        </w:trPr>
        <w:tc>
          <w:tcPr>
            <w:tcW w:w="2410" w:type="dxa"/>
            <w:shd w:val="clear" w:color="auto" w:fill="DBEEF3"/>
          </w:tcPr>
          <w:p w14:paraId="3FA9AC0E"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ADULT SUPPORT</w:t>
            </w:r>
          </w:p>
          <w:p w14:paraId="442B1C00" w14:textId="0A14D5B0" w:rsidR="00CE4542" w:rsidRPr="00CE4542" w:rsidRDefault="00CE4542" w:rsidP="005C6507">
            <w:pPr>
              <w:numPr>
                <w:ilvl w:val="0"/>
                <w:numId w:val="7"/>
              </w:numPr>
              <w:spacing w:before="0"/>
              <w:ind w:left="175" w:hanging="175"/>
              <w:rPr>
                <w:rFonts w:ascii="TradeGothic LT" w:hAnsi="TradeGothic LT"/>
              </w:rPr>
            </w:pPr>
            <w:permStart w:id="1754620483" w:edGrp="everyone"/>
            <w:r w:rsidRPr="00CE4542">
              <w:rPr>
                <w:rFonts w:ascii="TradeGothic LT" w:hAnsi="TradeGothic LT"/>
              </w:rPr>
              <w:t xml:space="preserve">Distribute </w:t>
            </w:r>
            <w:r w:rsidR="005C6507">
              <w:rPr>
                <w:rFonts w:ascii="TradeGothic LT" w:hAnsi="TradeGothic LT"/>
              </w:rPr>
              <w:t>resources</w:t>
            </w:r>
          </w:p>
          <w:p w14:paraId="0BCDDC93" w14:textId="4176D61D" w:rsidR="00A7369E" w:rsidRPr="00551F4C" w:rsidRDefault="00397525" w:rsidP="00D6656F">
            <w:pPr>
              <w:numPr>
                <w:ilvl w:val="0"/>
                <w:numId w:val="7"/>
              </w:numPr>
              <w:spacing w:before="0"/>
              <w:ind w:left="175" w:hanging="175"/>
              <w:rPr>
                <w:rFonts w:ascii="TradeGothic LT" w:hAnsi="TradeGothic LT"/>
                <w:b/>
              </w:rPr>
            </w:pPr>
            <w:r w:rsidRPr="003305B0">
              <w:rPr>
                <w:rFonts w:ascii="TradeGothic LT" w:hAnsi="TradeGothic LT"/>
                <w:color w:val="000000"/>
              </w:rPr>
              <w:t>F</w:t>
            </w:r>
            <w:r w:rsidR="005C6507">
              <w:rPr>
                <w:rFonts w:ascii="TradeGothic LT" w:hAnsi="TradeGothic LT"/>
                <w:color w:val="000000"/>
              </w:rPr>
              <w:t>acilitate</w:t>
            </w:r>
            <w:r w:rsidRPr="003305B0">
              <w:rPr>
                <w:rFonts w:ascii="TradeGothic LT" w:hAnsi="TradeGothic LT"/>
                <w:color w:val="000000"/>
              </w:rPr>
              <w:t xml:space="preserve"> discussion and research</w:t>
            </w:r>
            <w:permEnd w:id="1754620483"/>
          </w:p>
        </w:tc>
      </w:tr>
      <w:tr w:rsidR="00A7369E" w:rsidRPr="00551F4C" w14:paraId="187E4F33" w14:textId="77777777" w:rsidTr="00A7369E">
        <w:trPr>
          <w:trHeight w:val="1942"/>
        </w:trPr>
        <w:tc>
          <w:tcPr>
            <w:tcW w:w="2410" w:type="dxa"/>
            <w:shd w:val="clear" w:color="auto" w:fill="DBEEF3"/>
          </w:tcPr>
          <w:p w14:paraId="015C2417" w14:textId="77777777" w:rsidR="00A7369E" w:rsidRPr="00551F4C" w:rsidRDefault="00A7369E" w:rsidP="00A7369E">
            <w:pPr>
              <w:spacing w:before="0"/>
              <w:rPr>
                <w:rFonts w:ascii="TradeGothic LT" w:hAnsi="TradeGothic LT"/>
                <w:b/>
                <w:color w:val="8064A2" w:themeColor="accent4"/>
              </w:rPr>
            </w:pPr>
            <w:r w:rsidRPr="00551F4C">
              <w:rPr>
                <w:rFonts w:ascii="TradeGothic LT" w:hAnsi="TradeGothic LT"/>
                <w:b/>
                <w:color w:val="8064A2" w:themeColor="accent4"/>
              </w:rPr>
              <w:t>USEFUL LINKS</w:t>
            </w:r>
          </w:p>
          <w:p w14:paraId="6A79A792" w14:textId="3B20A92D" w:rsidR="002B229A" w:rsidRPr="002B229A" w:rsidRDefault="00382712" w:rsidP="002B229A">
            <w:pPr>
              <w:numPr>
                <w:ilvl w:val="0"/>
                <w:numId w:val="7"/>
              </w:numPr>
              <w:spacing w:before="0"/>
              <w:ind w:left="175" w:hanging="175"/>
              <w:rPr>
                <w:rFonts w:ascii="TradeGothic LT" w:hAnsi="TradeGothic LT"/>
                <w:color w:val="000000"/>
                <w:u w:val="single"/>
              </w:rPr>
            </w:pPr>
            <w:hyperlink r:id="rId12" w:history="1">
              <w:r w:rsidR="00397525" w:rsidRPr="002B229A">
                <w:rPr>
                  <w:rStyle w:val="Hyperlink"/>
                  <w:rFonts w:ascii="TradeGothic LT" w:hAnsi="TradeGothic LT"/>
                </w:rPr>
                <w:t>How to talk to children about climate change</w:t>
              </w:r>
            </w:hyperlink>
          </w:p>
          <w:p w14:paraId="0CE4BB5C" w14:textId="39E6A45F" w:rsidR="00397525" w:rsidRPr="00397525" w:rsidRDefault="00382712" w:rsidP="00397525">
            <w:pPr>
              <w:numPr>
                <w:ilvl w:val="0"/>
                <w:numId w:val="7"/>
              </w:numPr>
              <w:spacing w:before="0"/>
              <w:ind w:left="175" w:hanging="175"/>
              <w:rPr>
                <w:rFonts w:ascii="TradeGothic LT" w:hAnsi="TradeGothic LT"/>
                <w:color w:val="000000"/>
                <w:u w:val="single"/>
              </w:rPr>
            </w:pPr>
            <w:hyperlink r:id="rId13" w:history="1">
              <w:r w:rsidR="00397525" w:rsidRPr="002B229A">
                <w:rPr>
                  <w:rStyle w:val="Hyperlink"/>
                  <w:rFonts w:ascii="TradeGothic LT" w:hAnsi="TradeGothic LT"/>
                </w:rPr>
                <w:t>The carbon footprint of different textiles</w:t>
              </w:r>
            </w:hyperlink>
          </w:p>
          <w:p w14:paraId="668E34B2" w14:textId="64E4B4A7" w:rsidR="00397525" w:rsidRPr="00397525" w:rsidRDefault="00382712" w:rsidP="00397525">
            <w:pPr>
              <w:numPr>
                <w:ilvl w:val="0"/>
                <w:numId w:val="7"/>
              </w:numPr>
              <w:spacing w:before="0"/>
              <w:ind w:left="175" w:hanging="175"/>
              <w:rPr>
                <w:rFonts w:ascii="TradeGothic LT" w:hAnsi="TradeGothic LT"/>
                <w:color w:val="000000"/>
                <w:u w:val="single"/>
              </w:rPr>
            </w:pPr>
            <w:hyperlink r:id="rId14" w:history="1">
              <w:r w:rsidR="00397525" w:rsidRPr="002B229A">
                <w:rPr>
                  <w:rStyle w:val="Hyperlink"/>
                  <w:rFonts w:ascii="TradeGothic LT" w:hAnsi="TradeGothic LT"/>
                </w:rPr>
                <w:t>European Parliament Report – Environmental impact of the textile industry</w:t>
              </w:r>
            </w:hyperlink>
          </w:p>
          <w:p w14:paraId="28D455B6" w14:textId="19AA7566" w:rsidR="00397525" w:rsidRPr="00397525" w:rsidRDefault="00382712" w:rsidP="00397525">
            <w:pPr>
              <w:numPr>
                <w:ilvl w:val="0"/>
                <w:numId w:val="7"/>
              </w:numPr>
              <w:spacing w:before="0"/>
              <w:ind w:left="175" w:hanging="175"/>
              <w:rPr>
                <w:rFonts w:ascii="TradeGothic LT" w:hAnsi="TradeGothic LT"/>
                <w:color w:val="000000"/>
                <w:u w:val="single"/>
              </w:rPr>
            </w:pPr>
            <w:hyperlink r:id="rId15" w:history="1">
              <w:r w:rsidR="00397525" w:rsidRPr="002B229A">
                <w:rPr>
                  <w:rStyle w:val="Hyperlink"/>
                  <w:rFonts w:ascii="TradeGothic LT" w:hAnsi="TradeGothic LT"/>
                </w:rPr>
                <w:t>Valuing our clothes – the cost of UK fashion</w:t>
              </w:r>
            </w:hyperlink>
          </w:p>
          <w:p w14:paraId="74E8F843" w14:textId="792D39A2" w:rsidR="00397525" w:rsidRPr="00397525" w:rsidRDefault="00382712" w:rsidP="00397525">
            <w:pPr>
              <w:numPr>
                <w:ilvl w:val="0"/>
                <w:numId w:val="7"/>
              </w:numPr>
              <w:spacing w:before="0"/>
              <w:ind w:left="175" w:hanging="175"/>
              <w:rPr>
                <w:rFonts w:ascii="TradeGothic LT" w:hAnsi="TradeGothic LT"/>
                <w:color w:val="000000"/>
                <w:u w:val="single"/>
              </w:rPr>
            </w:pPr>
            <w:hyperlink r:id="rId16" w:history="1">
              <w:r w:rsidR="00397525" w:rsidRPr="002B229A">
                <w:rPr>
                  <w:rStyle w:val="Hyperlink"/>
                  <w:rFonts w:ascii="TradeGothic LT" w:hAnsi="TradeGothic LT"/>
                </w:rPr>
                <w:t>Business Insider fast fashion stats</w:t>
              </w:r>
            </w:hyperlink>
          </w:p>
          <w:p w14:paraId="288917AE" w14:textId="54E5B29A" w:rsidR="00397525" w:rsidRPr="00397525" w:rsidRDefault="00382712" w:rsidP="00397525">
            <w:pPr>
              <w:numPr>
                <w:ilvl w:val="0"/>
                <w:numId w:val="7"/>
              </w:numPr>
              <w:spacing w:before="0"/>
              <w:ind w:left="175" w:hanging="175"/>
              <w:rPr>
                <w:rFonts w:ascii="TradeGothic LT" w:hAnsi="TradeGothic LT"/>
                <w:color w:val="000000"/>
                <w:u w:val="single"/>
              </w:rPr>
            </w:pPr>
            <w:hyperlink r:id="rId17" w:history="1">
              <w:r w:rsidR="00397525" w:rsidRPr="002B229A">
                <w:rPr>
                  <w:rStyle w:val="Hyperlink"/>
                  <w:rFonts w:ascii="TradeGothic LT" w:hAnsi="TradeGothic LT"/>
                </w:rPr>
                <w:t>Death, injury and health in the fashion industry</w:t>
              </w:r>
            </w:hyperlink>
          </w:p>
          <w:p w14:paraId="2E5E3312" w14:textId="09D45895" w:rsidR="00397525" w:rsidRPr="009C0220" w:rsidRDefault="009C0220" w:rsidP="00397525">
            <w:pPr>
              <w:numPr>
                <w:ilvl w:val="0"/>
                <w:numId w:val="7"/>
              </w:numPr>
              <w:spacing w:before="0"/>
              <w:ind w:left="175" w:hanging="175"/>
              <w:rPr>
                <w:rStyle w:val="Hyperlink"/>
                <w:rFonts w:ascii="TradeGothic LT" w:hAnsi="TradeGothic LT"/>
              </w:rPr>
            </w:pPr>
            <w:r>
              <w:rPr>
                <w:rFonts w:ascii="TradeGothic LT" w:hAnsi="TradeGothic LT"/>
              </w:rPr>
              <w:fldChar w:fldCharType="begin"/>
            </w:r>
            <w:r>
              <w:rPr>
                <w:rFonts w:ascii="TradeGothic LT" w:hAnsi="TradeGothic LT"/>
              </w:rPr>
              <w:instrText xml:space="preserve"> HYPERLINK "https://www.youtube.com/watch?v=YOA0D0i5-fA&amp;feature=emb_logo" </w:instrText>
            </w:r>
            <w:r>
              <w:rPr>
                <w:rFonts w:ascii="TradeGothic LT" w:hAnsi="TradeGothic LT"/>
              </w:rPr>
              <w:fldChar w:fldCharType="separate"/>
            </w:r>
            <w:r w:rsidR="00397525" w:rsidRPr="009C0220">
              <w:rPr>
                <w:rStyle w:val="Hyperlink"/>
                <w:rFonts w:ascii="TradeGothic LT" w:hAnsi="TradeGothic LT"/>
              </w:rPr>
              <w:t>Our changing climate video</w:t>
            </w:r>
          </w:p>
          <w:p w14:paraId="6EDA109A" w14:textId="5BF8AFAF" w:rsidR="00397525" w:rsidRPr="00397525" w:rsidRDefault="009C0220" w:rsidP="00397525">
            <w:pPr>
              <w:numPr>
                <w:ilvl w:val="0"/>
                <w:numId w:val="7"/>
              </w:numPr>
              <w:spacing w:before="0"/>
              <w:ind w:left="175" w:hanging="175"/>
              <w:rPr>
                <w:rFonts w:ascii="TradeGothic LT" w:hAnsi="TradeGothic LT"/>
                <w:color w:val="000000"/>
                <w:u w:val="single"/>
              </w:rPr>
            </w:pPr>
            <w:r>
              <w:rPr>
                <w:rFonts w:ascii="TradeGothic LT" w:hAnsi="TradeGothic LT"/>
              </w:rPr>
              <w:fldChar w:fldCharType="end"/>
            </w:r>
            <w:hyperlink r:id="rId18" w:history="1">
              <w:proofErr w:type="spellStart"/>
              <w:r w:rsidR="00397525" w:rsidRPr="002B229A">
                <w:rPr>
                  <w:rStyle w:val="Hyperlink"/>
                  <w:rFonts w:ascii="TradeGothic LT" w:hAnsi="TradeGothic LT"/>
                </w:rPr>
                <w:t>Microfibres</w:t>
              </w:r>
              <w:proofErr w:type="spellEnd"/>
              <w:r w:rsidR="00397525" w:rsidRPr="002B229A">
                <w:rPr>
                  <w:rStyle w:val="Hyperlink"/>
                  <w:rFonts w:ascii="TradeGothic LT" w:hAnsi="TradeGothic LT"/>
                </w:rPr>
                <w:t xml:space="preserve"> and greenhouse emissions</w:t>
              </w:r>
            </w:hyperlink>
          </w:p>
          <w:p w14:paraId="3EBBE6B2" w14:textId="02BC7132" w:rsidR="00397525" w:rsidRPr="00397525" w:rsidRDefault="00382712" w:rsidP="00397525">
            <w:pPr>
              <w:numPr>
                <w:ilvl w:val="0"/>
                <w:numId w:val="7"/>
              </w:numPr>
              <w:spacing w:before="0"/>
              <w:ind w:left="175" w:hanging="175"/>
              <w:rPr>
                <w:rFonts w:ascii="TradeGothic LT" w:hAnsi="TradeGothic LT"/>
                <w:color w:val="000000"/>
                <w:u w:val="single"/>
              </w:rPr>
            </w:pPr>
            <w:hyperlink r:id="rId19" w:history="1">
              <w:r w:rsidR="00397525" w:rsidRPr="002B229A">
                <w:rPr>
                  <w:rStyle w:val="Hyperlink"/>
                  <w:rFonts w:ascii="TradeGothic LT" w:hAnsi="TradeGothic LT"/>
                </w:rPr>
                <w:t>HBO – fast fashion environmental disaster</w:t>
              </w:r>
            </w:hyperlink>
          </w:p>
          <w:p w14:paraId="1BA8096D" w14:textId="31AB3244" w:rsidR="00A7369E" w:rsidRPr="00551F4C" w:rsidRDefault="00382712" w:rsidP="00397525">
            <w:pPr>
              <w:numPr>
                <w:ilvl w:val="0"/>
                <w:numId w:val="7"/>
              </w:numPr>
              <w:spacing w:before="0"/>
              <w:ind w:left="175" w:hanging="175"/>
              <w:rPr>
                <w:rFonts w:ascii="TradeGothic LT" w:hAnsi="TradeGothic LT"/>
                <w:b/>
              </w:rPr>
            </w:pPr>
            <w:hyperlink r:id="rId20" w:history="1">
              <w:r w:rsidR="00397525" w:rsidRPr="009C0220">
                <w:rPr>
                  <w:rStyle w:val="Hyperlink"/>
                  <w:rFonts w:ascii="TradeGothic LT" w:hAnsi="TradeGothic LT"/>
                  <w:bCs/>
                </w:rPr>
                <w:t>Trailer for Stacey Dooley BBC3 documentary</w:t>
              </w:r>
            </w:hyperlink>
          </w:p>
        </w:tc>
      </w:tr>
    </w:tbl>
    <w:p w14:paraId="60094EB4" w14:textId="249EC23A" w:rsidR="00236FE5" w:rsidRDefault="00397525">
      <w:pPr>
        <w:spacing w:before="0"/>
        <w:rPr>
          <w:rFonts w:ascii="TradeGothic LT" w:hAnsi="TradeGothic LT"/>
          <w:b/>
          <w:sz w:val="22"/>
          <w:szCs w:val="22"/>
        </w:rPr>
      </w:pPr>
      <w:r w:rsidRPr="002104CF">
        <w:rPr>
          <w:rFonts w:ascii="TradeGothic LT" w:hAnsi="TradeGothic LT"/>
          <w:noProof/>
          <w:lang w:eastAsia="en-GB"/>
        </w:rPr>
        <mc:AlternateContent>
          <mc:Choice Requires="wps">
            <w:drawing>
              <wp:anchor distT="0" distB="0" distL="114300" distR="114300" simplePos="0" relativeHeight="251663360" behindDoc="0" locked="0" layoutInCell="1" hidden="0" allowOverlap="1" wp14:anchorId="19199C36" wp14:editId="37029293">
                <wp:simplePos x="0" y="0"/>
                <wp:positionH relativeFrom="column">
                  <wp:posOffset>3655695</wp:posOffset>
                </wp:positionH>
                <wp:positionV relativeFrom="paragraph">
                  <wp:posOffset>204470</wp:posOffset>
                </wp:positionV>
                <wp:extent cx="1581150" cy="2095500"/>
                <wp:effectExtent l="19050" t="19050" r="38100" b="38100"/>
                <wp:wrapSquare wrapText="bothSides" distT="0" distB="0" distL="114300" distR="114300"/>
                <wp:docPr id="21" name="Double Brace 21"/>
                <wp:cNvGraphicFramePr/>
                <a:graphic xmlns:a="http://schemas.openxmlformats.org/drawingml/2006/main">
                  <a:graphicData uri="http://schemas.microsoft.com/office/word/2010/wordprocessingShape">
                    <wps:wsp>
                      <wps:cNvSpPr/>
                      <wps:spPr>
                        <a:xfrm>
                          <a:off x="0" y="0"/>
                          <a:ext cx="1581150" cy="2095500"/>
                        </a:xfrm>
                        <a:prstGeom prst="bracePair">
                          <a:avLst/>
                        </a:prstGeom>
                        <a:noFill/>
                        <a:ln w="57150" cap="flat" cmpd="sng">
                          <a:solidFill>
                            <a:srgbClr val="31859B"/>
                          </a:solidFill>
                          <a:prstDash val="solid"/>
                          <a:round/>
                          <a:headEnd type="none" w="sm" len="sm"/>
                          <a:tailEnd type="none" w="sm" len="sm"/>
                        </a:ln>
                      </wps:spPr>
                      <wps:txbx>
                        <w:txbxContent>
                          <w:p w14:paraId="0C4EDD7B" w14:textId="77777777" w:rsidR="00015121" w:rsidRPr="00157F74" w:rsidRDefault="00651913">
                            <w:pPr>
                              <w:spacing w:before="0" w:line="275" w:lineRule="auto"/>
                              <w:jc w:val="center"/>
                              <w:textDirection w:val="btLr"/>
                              <w:rPr>
                                <w:rFonts w:ascii="TradeGothic LT" w:hAnsi="TradeGothic LT"/>
                                <w:b/>
                                <w:color w:val="31849B"/>
                                <w:sz w:val="32"/>
                                <w:szCs w:val="32"/>
                              </w:rPr>
                            </w:pPr>
                            <w:r w:rsidRPr="00157F74">
                              <w:rPr>
                                <w:rFonts w:ascii="TradeGothic LT" w:hAnsi="TradeGothic LT"/>
                                <w:b/>
                                <w:color w:val="31849B"/>
                                <w:sz w:val="32"/>
                                <w:szCs w:val="32"/>
                              </w:rPr>
                              <w:t>KEYWORDS</w:t>
                            </w:r>
                          </w:p>
                          <w:p w14:paraId="427DF970"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FAST FASHION</w:t>
                            </w:r>
                          </w:p>
                          <w:p w14:paraId="75D70A69"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GARMENT</w:t>
                            </w:r>
                          </w:p>
                          <w:p w14:paraId="55B75E59"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CARBON EMISSIONS</w:t>
                            </w:r>
                          </w:p>
                          <w:p w14:paraId="76AB4E13"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CHEMICALS</w:t>
                            </w:r>
                          </w:p>
                          <w:p w14:paraId="24DF35A0"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CONSUMERS</w:t>
                            </w:r>
                          </w:p>
                          <w:p w14:paraId="22190562"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DEMAND</w:t>
                            </w:r>
                          </w:p>
                          <w:p w14:paraId="34F0344E"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SECOND-HAND</w:t>
                            </w:r>
                          </w:p>
                          <w:p w14:paraId="7E13548C"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PLEDGE</w:t>
                            </w:r>
                          </w:p>
                          <w:p w14:paraId="469F7240"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MICROFIBRES</w:t>
                            </w:r>
                          </w:p>
                          <w:p w14:paraId="67DCEAD8" w14:textId="373334D1" w:rsidR="00236FE5" w:rsidRDefault="00236FE5" w:rsidP="00236FE5">
                            <w:pPr>
                              <w:spacing w:before="0" w:line="275" w:lineRule="auto"/>
                              <w:jc w:val="center"/>
                              <w:textDirection w:val="btLr"/>
                            </w:pPr>
                          </w:p>
                          <w:p w14:paraId="250C6CE0" w14:textId="2C8A00AB" w:rsidR="00015121" w:rsidRDefault="00015121">
                            <w:pPr>
                              <w:spacing w:before="0" w:line="275" w:lineRule="auto"/>
                              <w:jc w:val="center"/>
                              <w:textDirection w:val="btLr"/>
                            </w:pPr>
                          </w:p>
                        </w:txbxContent>
                      </wps:txbx>
                      <wps:bodyPr spcFirstLastPara="1" wrap="square" lIns="0" tIns="0" rIns="0" bIns="0" anchor="t" anchorCtr="0">
                        <a:noAutofit/>
                      </wps:bodyPr>
                    </wps:wsp>
                  </a:graphicData>
                </a:graphic>
                <wp14:sizeRelV relativeFrom="margin">
                  <wp14:pctHeight>0</wp14:pctHeight>
                </wp14:sizeRelV>
              </wp:anchor>
            </w:drawing>
          </mc:Choice>
          <mc:Fallback>
            <w:pict>
              <v:shapetype w14:anchorId="19199C36"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Double Brace 21" o:spid="_x0000_s1028" type="#_x0000_t186" style="position:absolute;margin-left:287.85pt;margin-top:16.1pt;width:124.5pt;height:1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" strokecolor="#31859b" strokeweight="4.5pt">
                <v:stroke startarrowwidth="narrow" startarrowlength="short" endarrowwidth="narrow" endarrowlength="short"/>
                <v:textbox inset="0,0,0,0">
                  <w:txbxContent>
                    <w:p w14:paraId="0C4EDD7B" w14:textId="77777777" w:rsidR="00015121" w:rsidRPr="00157F74" w:rsidRDefault="00651913">
                      <w:pPr>
                        <w:spacing w:before="0" w:line="275" w:lineRule="auto"/>
                        <w:jc w:val="center"/>
                        <w:textDirection w:val="btLr"/>
                        <w:rPr>
                          <w:rFonts w:ascii="TradeGothic LT" w:hAnsi="TradeGothic LT"/>
                          <w:b/>
                          <w:color w:val="31849B"/>
                          <w:sz w:val="32"/>
                          <w:szCs w:val="32"/>
                        </w:rPr>
                      </w:pPr>
                      <w:r w:rsidRPr="00157F74">
                        <w:rPr>
                          <w:rFonts w:ascii="TradeGothic LT" w:hAnsi="TradeGothic LT"/>
                          <w:b/>
                          <w:color w:val="31849B"/>
                          <w:sz w:val="32"/>
                          <w:szCs w:val="32"/>
                        </w:rPr>
                        <w:t>KEYWORDS</w:t>
                      </w:r>
                    </w:p>
                    <w:p w14:paraId="427DF970"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FAST FASHION</w:t>
                      </w:r>
                    </w:p>
                    <w:p w14:paraId="75D70A69"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GARMENT</w:t>
                      </w:r>
                    </w:p>
                    <w:p w14:paraId="55B75E59"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CARBON EMISSIONS</w:t>
                      </w:r>
                    </w:p>
                    <w:p w14:paraId="76AB4E13"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CHEMICALS</w:t>
                      </w:r>
                    </w:p>
                    <w:p w14:paraId="24DF35A0"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CONSUMERS</w:t>
                      </w:r>
                    </w:p>
                    <w:p w14:paraId="22190562"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DEMAND</w:t>
                      </w:r>
                    </w:p>
                    <w:p w14:paraId="34F0344E"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SECOND-HAND</w:t>
                      </w:r>
                    </w:p>
                    <w:p w14:paraId="7E13548C"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PLEDGE</w:t>
                      </w:r>
                    </w:p>
                    <w:p w14:paraId="469F7240" w14:textId="77777777" w:rsidR="00397525" w:rsidRPr="00157F74" w:rsidRDefault="00397525" w:rsidP="00397525">
                      <w:pPr>
                        <w:spacing w:before="0" w:line="275" w:lineRule="auto"/>
                        <w:jc w:val="center"/>
                        <w:textDirection w:val="btLr"/>
                        <w:rPr>
                          <w:rFonts w:ascii="TradeGothic LT" w:hAnsi="TradeGothic LT"/>
                          <w:sz w:val="18"/>
                          <w:szCs w:val="18"/>
                        </w:rPr>
                      </w:pPr>
                      <w:r w:rsidRPr="00157F74">
                        <w:rPr>
                          <w:rFonts w:ascii="TradeGothic LT" w:hAnsi="TradeGothic LT"/>
                          <w:sz w:val="18"/>
                          <w:szCs w:val="18"/>
                        </w:rPr>
                        <w:t>MICROFIBRES</w:t>
                      </w:r>
                    </w:p>
                    <w:p w14:paraId="67DCEAD8" w14:textId="373334D1" w:rsidR="00236FE5" w:rsidRDefault="00236FE5" w:rsidP="00236FE5">
                      <w:pPr>
                        <w:spacing w:before="0" w:line="275" w:lineRule="auto"/>
                        <w:jc w:val="center"/>
                        <w:textDirection w:val="btLr"/>
                      </w:pPr>
                    </w:p>
                    <w:p w14:paraId="250C6CE0" w14:textId="2C8A00AB" w:rsidR="00015121" w:rsidRDefault="00015121">
                      <w:pPr>
                        <w:spacing w:before="0" w:line="275" w:lineRule="auto"/>
                        <w:jc w:val="center"/>
                        <w:textDirection w:val="btLr"/>
                      </w:pPr>
                    </w:p>
                  </w:txbxContent>
                </v:textbox>
                <w10:wrap type="square"/>
              </v:shape>
            </w:pict>
          </mc:Fallback>
        </mc:AlternateContent>
      </w:r>
    </w:p>
    <w:p w14:paraId="5998700B" w14:textId="45557968" w:rsidR="00236FE5" w:rsidRDefault="00236FE5">
      <w:pPr>
        <w:spacing w:before="0"/>
        <w:rPr>
          <w:rFonts w:ascii="TradeGothic LT" w:hAnsi="TradeGothic LT"/>
          <w:b/>
          <w:sz w:val="22"/>
          <w:szCs w:val="22"/>
        </w:rPr>
      </w:pPr>
    </w:p>
    <w:p w14:paraId="7EE4C95D" w14:textId="63AB7C52" w:rsidR="00397525" w:rsidRPr="003305B0" w:rsidRDefault="00397525" w:rsidP="00397525">
      <w:pPr>
        <w:spacing w:before="0"/>
        <w:rPr>
          <w:rFonts w:ascii="TradeGothic LT" w:hAnsi="TradeGothic LT"/>
          <w:b/>
          <w:sz w:val="22"/>
          <w:szCs w:val="22"/>
        </w:rPr>
      </w:pPr>
      <w:r w:rsidRPr="003305B0">
        <w:rPr>
          <w:rFonts w:ascii="TradeGothic LT" w:hAnsi="TradeGothic LT"/>
          <w:b/>
          <w:sz w:val="22"/>
          <w:szCs w:val="22"/>
        </w:rPr>
        <w:t>Learning outcomes (differentiated)</w:t>
      </w:r>
    </w:p>
    <w:p w14:paraId="2A0DFC1B" w14:textId="77777777" w:rsidR="00397525" w:rsidRPr="003305B0" w:rsidRDefault="00397525" w:rsidP="00397525">
      <w:pPr>
        <w:ind w:right="2266"/>
        <w:rPr>
          <w:rFonts w:ascii="TradeGothic LT" w:hAnsi="TradeGothic LT"/>
        </w:rPr>
      </w:pPr>
      <w:permStart w:id="1523006393" w:edGrp="everyone"/>
      <w:r w:rsidRPr="003305B0">
        <w:rPr>
          <w:rFonts w:ascii="TradeGothic LT" w:hAnsi="TradeGothic LT"/>
        </w:rPr>
        <w:t>MUST Understand how fashion industry production influences and changes landscapes, environment and the climate.</w:t>
      </w:r>
    </w:p>
    <w:p w14:paraId="758D7371" w14:textId="77777777" w:rsidR="00397525" w:rsidRPr="003305B0" w:rsidRDefault="00397525" w:rsidP="00397525">
      <w:pPr>
        <w:pStyle w:val="BulletList"/>
        <w:numPr>
          <w:ilvl w:val="0"/>
          <w:numId w:val="0"/>
        </w:numPr>
        <w:rPr>
          <w:rFonts w:ascii="TradeGothic LT" w:hAnsi="TradeGothic LT"/>
        </w:rPr>
      </w:pPr>
      <w:r w:rsidRPr="003305B0">
        <w:rPr>
          <w:rFonts w:ascii="TradeGothic LT" w:hAnsi="TradeGothic LT"/>
        </w:rPr>
        <w:t xml:space="preserve">SHOULD Research and identify the environmental cost of a chosen garment, understanding how the processes affect and change the environment and extending their awareness of the world’s countries. </w:t>
      </w:r>
    </w:p>
    <w:p w14:paraId="4E92BBDF" w14:textId="77777777" w:rsidR="00397525" w:rsidRPr="003305B0" w:rsidRDefault="00397525" w:rsidP="00397525">
      <w:pPr>
        <w:ind w:right="2266"/>
        <w:rPr>
          <w:rFonts w:ascii="TradeGothic LT" w:hAnsi="TradeGothic LT"/>
        </w:rPr>
      </w:pPr>
      <w:r w:rsidRPr="003305B0">
        <w:rPr>
          <w:rFonts w:ascii="TradeGothic LT" w:hAnsi="TradeGothic LT"/>
        </w:rPr>
        <w:t>COULD Present environmental impact report findings confidently and clearly with well-researched understanding of influences on world environmental changes.  Is able to suggest alternative products and consumer habits; demonstrating an awareness of their own personal impact on the environment.</w:t>
      </w:r>
    </w:p>
    <w:permEnd w:id="1523006393"/>
    <w:p w14:paraId="3FB3F898" w14:textId="77777777" w:rsidR="00225E3F" w:rsidRPr="003305B0" w:rsidRDefault="00225E3F" w:rsidP="00225E3F">
      <w:pPr>
        <w:pStyle w:val="PurpleHeaderwlineontop"/>
        <w:rPr>
          <w:rFonts w:ascii="TradeGothic LT" w:hAnsi="TradeGothic LT"/>
        </w:rPr>
      </w:pPr>
      <w:r w:rsidRPr="003305B0">
        <w:rPr>
          <w:rFonts w:ascii="TradeGothic LT" w:hAnsi="TradeGothic LT"/>
        </w:rPr>
        <w:t>PRE-LESSON PREPARATION</w:t>
      </w:r>
    </w:p>
    <w:p w14:paraId="55051999" w14:textId="2DFEB607" w:rsidR="00225E3F" w:rsidRPr="003305B0" w:rsidRDefault="00225E3F" w:rsidP="00397525">
      <w:pPr>
        <w:rPr>
          <w:rFonts w:ascii="TradeGothic LT" w:hAnsi="TradeGothic LT"/>
        </w:rPr>
      </w:pPr>
      <w:permStart w:id="455565151" w:edGrp="everyone"/>
      <w:r w:rsidRPr="003305B0">
        <w:rPr>
          <w:rFonts w:ascii="TradeGothic LT" w:hAnsi="TradeGothic LT"/>
        </w:rPr>
        <w:t>Ask pupils to bring in one garment or outfit from home (or they can use their school uniform if preferred). This relates to the main activity - slides 20 – 21.</w:t>
      </w:r>
    </w:p>
    <w:permEnd w:id="455565151"/>
    <w:p w14:paraId="14E8E603" w14:textId="77777777" w:rsidR="00397525" w:rsidRPr="003305B0" w:rsidRDefault="00397525" w:rsidP="00397525">
      <w:pPr>
        <w:pStyle w:val="PurpleHeaderwlineontop"/>
        <w:rPr>
          <w:rFonts w:ascii="TradeGothic LT" w:hAnsi="TradeGothic LT"/>
        </w:rPr>
      </w:pPr>
      <w:r w:rsidRPr="003305B0">
        <w:rPr>
          <w:rFonts w:ascii="TradeGothic LT" w:hAnsi="TradeGothic LT"/>
        </w:rPr>
        <w:t>STARTER (5 minutes)</w:t>
      </w:r>
    </w:p>
    <w:p w14:paraId="45CCB996" w14:textId="77777777" w:rsidR="00397525" w:rsidRPr="003305B0" w:rsidRDefault="00397525" w:rsidP="00397525">
      <w:pPr>
        <w:ind w:right="140"/>
        <w:rPr>
          <w:rFonts w:ascii="TradeGothic LT" w:hAnsi="TradeGothic LT"/>
        </w:rPr>
      </w:pPr>
      <w:permStart w:id="1186360091" w:edGrp="everyone"/>
      <w:r w:rsidRPr="003305B0">
        <w:rPr>
          <w:rFonts w:ascii="TradeGothic LT" w:hAnsi="TradeGothic LT"/>
        </w:rPr>
        <w:t xml:space="preserve">Slide 1 – Creating a safe, supportive space for exploring this topic.  </w:t>
      </w:r>
    </w:p>
    <w:p w14:paraId="59F887AE" w14:textId="77777777" w:rsidR="00397525" w:rsidRPr="003305B0" w:rsidRDefault="00397525" w:rsidP="00397525">
      <w:pPr>
        <w:rPr>
          <w:rFonts w:ascii="TradeGothic LT" w:hAnsi="TradeGothic LT"/>
        </w:rPr>
      </w:pPr>
      <w:r w:rsidRPr="003305B0">
        <w:rPr>
          <w:rFonts w:ascii="TradeGothic LT" w:hAnsi="TradeGothic LT"/>
        </w:rPr>
        <w:t xml:space="preserve">Slides 2 – 5 –Relevance of the ocean to the fashion industry. </w:t>
      </w:r>
    </w:p>
    <w:permEnd w:id="1186360091"/>
    <w:p w14:paraId="2E7A1666" w14:textId="77777777" w:rsidR="00397525" w:rsidRPr="003305B0" w:rsidRDefault="00397525" w:rsidP="00397525">
      <w:pPr>
        <w:pStyle w:val="PurpleHeaderwlineontop"/>
        <w:rPr>
          <w:rFonts w:ascii="TradeGothic LT" w:hAnsi="TradeGothic LT"/>
        </w:rPr>
      </w:pPr>
      <w:r w:rsidRPr="003305B0">
        <w:rPr>
          <w:rFonts w:ascii="TradeGothic LT" w:hAnsi="TradeGothic LT"/>
        </w:rPr>
        <w:t>HOW WATERWAYS ARE IMPACTED BY THE FASHION INDUSTRY (5 minutes)</w:t>
      </w:r>
    </w:p>
    <w:p w14:paraId="1CBA0805" w14:textId="77777777" w:rsidR="00397525" w:rsidRPr="003305B0" w:rsidRDefault="00397525" w:rsidP="00397525">
      <w:pPr>
        <w:rPr>
          <w:rFonts w:ascii="TradeGothic LT" w:hAnsi="TradeGothic LT"/>
        </w:rPr>
      </w:pPr>
      <w:permStart w:id="353133901" w:edGrp="everyone"/>
      <w:r w:rsidRPr="003305B0">
        <w:rPr>
          <w:rFonts w:ascii="TradeGothic LT" w:hAnsi="TradeGothic LT"/>
        </w:rPr>
        <w:t>Slides 6 – 7 – The main issues of the fashion industry on waterways.</w:t>
      </w:r>
    </w:p>
    <w:permEnd w:id="353133901"/>
    <w:p w14:paraId="27D26DCD" w14:textId="77777777" w:rsidR="00397525" w:rsidRPr="003305B0" w:rsidRDefault="00397525" w:rsidP="00397525">
      <w:pPr>
        <w:pStyle w:val="PurpleHeaderwlineontop"/>
        <w:rPr>
          <w:rFonts w:ascii="TradeGothic LT" w:hAnsi="TradeGothic LT"/>
        </w:rPr>
      </w:pPr>
      <w:r w:rsidRPr="003305B0">
        <w:rPr>
          <w:rFonts w:ascii="TradeGothic LT" w:hAnsi="TradeGothic LT"/>
        </w:rPr>
        <w:t>FASHION INDUSTRY ISSUES (25 minutes)</w:t>
      </w:r>
    </w:p>
    <w:p w14:paraId="4ECB1DF9" w14:textId="77777777" w:rsidR="00397525" w:rsidRPr="003305B0" w:rsidRDefault="00397525" w:rsidP="00397525">
      <w:pPr>
        <w:rPr>
          <w:rFonts w:ascii="TradeGothic LT" w:hAnsi="TradeGothic LT"/>
        </w:rPr>
      </w:pPr>
      <w:permStart w:id="912860833" w:edGrp="everyone"/>
      <w:r w:rsidRPr="003305B0">
        <w:rPr>
          <w:rFonts w:ascii="TradeGothic LT" w:hAnsi="TradeGothic LT"/>
        </w:rPr>
        <w:t xml:space="preserve">Slides 8 - 19 – Wider environmental impacts of the fashion industry – how it changes the world’s physical geography. </w:t>
      </w:r>
    </w:p>
    <w:permEnd w:id="912860833"/>
    <w:p w14:paraId="6149C4C1" w14:textId="186AD5F0" w:rsidR="00397525" w:rsidRPr="003305B0" w:rsidRDefault="00DF7788" w:rsidP="00397525">
      <w:pPr>
        <w:pStyle w:val="PurpleHeaderwlineontop"/>
        <w:rPr>
          <w:rFonts w:ascii="TradeGothic LT" w:hAnsi="TradeGothic LT"/>
        </w:rPr>
      </w:pPr>
      <w:r>
        <w:rPr>
          <w:rFonts w:ascii="TradeGothic LT" w:hAnsi="TradeGothic LT"/>
        </w:rPr>
        <w:t xml:space="preserve">MAIN ACTIVITY - </w:t>
      </w:r>
      <w:r w:rsidR="00397525" w:rsidRPr="003305B0">
        <w:rPr>
          <w:rFonts w:ascii="TradeGothic LT" w:hAnsi="TradeGothic LT"/>
        </w:rPr>
        <w:t>CLOTHING ENVIRONMENTAL IMPACT REPORT (75 minutes)</w:t>
      </w:r>
    </w:p>
    <w:p w14:paraId="660DFE25" w14:textId="77777777" w:rsidR="00397525" w:rsidRPr="003305B0" w:rsidRDefault="00397525" w:rsidP="00397525">
      <w:pPr>
        <w:rPr>
          <w:rFonts w:ascii="TradeGothic LT" w:hAnsi="TradeGothic LT"/>
        </w:rPr>
      </w:pPr>
      <w:permStart w:id="394201618" w:edGrp="everyone"/>
      <w:r w:rsidRPr="003305B0">
        <w:rPr>
          <w:rFonts w:ascii="TradeGothic LT" w:hAnsi="TradeGothic LT"/>
        </w:rPr>
        <w:t xml:space="preserve">Slides 20 – 21 – Guidance and support for clothing impact report  </w:t>
      </w:r>
    </w:p>
    <w:p w14:paraId="41DBD012" w14:textId="77777777" w:rsidR="00397525" w:rsidRPr="003305B0" w:rsidRDefault="00397525" w:rsidP="00397525">
      <w:pPr>
        <w:ind w:right="140"/>
        <w:rPr>
          <w:rFonts w:ascii="TradeGothic LT" w:hAnsi="TradeGothic LT"/>
        </w:rPr>
      </w:pPr>
      <w:r w:rsidRPr="003305B0">
        <w:rPr>
          <w:rFonts w:ascii="TradeGothic LT" w:hAnsi="TradeGothic LT"/>
        </w:rPr>
        <w:lastRenderedPageBreak/>
        <w:t xml:space="preserve">Suggested break part way through the report research to continue in the next lesson, recapping on main elements of report and celebrating efforts. </w:t>
      </w:r>
    </w:p>
    <w:permEnd w:id="394201618"/>
    <w:p w14:paraId="6C8748B8" w14:textId="77777777" w:rsidR="00397525" w:rsidRPr="003305B0" w:rsidRDefault="00397525" w:rsidP="00397525">
      <w:pPr>
        <w:pBdr>
          <w:top w:val="single" w:sz="18" w:space="3" w:color="8064A2"/>
          <w:left w:val="nil"/>
          <w:bottom w:val="nil"/>
          <w:right w:val="nil"/>
          <w:between w:val="nil"/>
        </w:pBdr>
        <w:rPr>
          <w:rFonts w:ascii="TradeGothic LT" w:hAnsi="TradeGothic LT"/>
          <w:b/>
          <w:color w:val="8064A2"/>
          <w:sz w:val="28"/>
          <w:szCs w:val="28"/>
        </w:rPr>
      </w:pPr>
      <w:r w:rsidRPr="003305B0">
        <w:rPr>
          <w:rFonts w:ascii="TradeGothic LT" w:hAnsi="TradeGothic LT"/>
          <w:b/>
          <w:color w:val="8064A2"/>
          <w:sz w:val="28"/>
          <w:szCs w:val="28"/>
        </w:rPr>
        <w:t>PLENARY (10 minutes)</w:t>
      </w:r>
    </w:p>
    <w:p w14:paraId="1CFDA791" w14:textId="77777777" w:rsidR="00397525" w:rsidRPr="003305B0" w:rsidRDefault="00397525" w:rsidP="00397525">
      <w:pPr>
        <w:rPr>
          <w:rFonts w:ascii="TradeGothic LT" w:hAnsi="TradeGothic LT"/>
        </w:rPr>
      </w:pPr>
      <w:permStart w:id="47982674" w:edGrp="everyone"/>
      <w:r w:rsidRPr="003305B0">
        <w:rPr>
          <w:rFonts w:ascii="TradeGothic LT" w:hAnsi="TradeGothic LT"/>
        </w:rPr>
        <w:t xml:space="preserve">Slides 22 – 23 – Sharing and celebrating findings and calls to action. </w:t>
      </w:r>
    </w:p>
    <w:permEnd w:id="47982674"/>
    <w:p w14:paraId="4A122EBB" w14:textId="77777777" w:rsidR="00397525" w:rsidRPr="003305B0" w:rsidRDefault="00397525" w:rsidP="00397525">
      <w:pPr>
        <w:pStyle w:val="PurpleHeaderwlineontop"/>
        <w:rPr>
          <w:rFonts w:ascii="TradeGothic LT" w:hAnsi="TradeGothic LT"/>
        </w:rPr>
      </w:pPr>
      <w:r w:rsidRPr="003305B0">
        <w:rPr>
          <w:rFonts w:ascii="TradeGothic LT" w:hAnsi="TradeGothic LT"/>
        </w:rPr>
        <w:t>FOLLOW UP ACTIVITIES</w:t>
      </w:r>
    </w:p>
    <w:p w14:paraId="36979998" w14:textId="77777777" w:rsidR="00397525" w:rsidRPr="003305B0" w:rsidRDefault="00397525" w:rsidP="00397525">
      <w:pPr>
        <w:rPr>
          <w:rFonts w:ascii="TradeGothic LT" w:hAnsi="TradeGothic LT"/>
        </w:rPr>
      </w:pPr>
      <w:r w:rsidRPr="003305B0">
        <w:rPr>
          <w:rFonts w:ascii="TradeGothic LT" w:hAnsi="TradeGothic LT"/>
        </w:rPr>
        <w:t xml:space="preserve">Fashion documentary list included with supporting resources. </w:t>
      </w:r>
    </w:p>
    <w:p w14:paraId="70EC3801" w14:textId="77777777" w:rsidR="00397525" w:rsidRPr="003305B0" w:rsidRDefault="00397525" w:rsidP="00382712">
      <w:pPr>
        <w:spacing w:before="0"/>
        <w:rPr>
          <w:rFonts w:ascii="TradeGothic LT" w:hAnsi="TradeGothic LT"/>
        </w:rPr>
      </w:pPr>
      <w:r w:rsidRPr="003305B0">
        <w:rPr>
          <w:rFonts w:ascii="TradeGothic LT" w:hAnsi="TradeGothic LT"/>
        </w:rPr>
        <w:t>Any call to action must be carried out in accordance with Government COVID-19 guidelines.</w:t>
      </w:r>
    </w:p>
    <w:p w14:paraId="312D6BC3" w14:textId="77777777" w:rsidR="00397525" w:rsidRPr="003305B0" w:rsidRDefault="00397525" w:rsidP="00714C53">
      <w:pPr>
        <w:numPr>
          <w:ilvl w:val="0"/>
          <w:numId w:val="15"/>
        </w:numPr>
        <w:shd w:val="clear" w:color="auto" w:fill="FFFFFF"/>
        <w:spacing w:before="0"/>
        <w:rPr>
          <w:rFonts w:ascii="TradeGothic LT" w:eastAsia="Calibri" w:hAnsi="TradeGothic LT" w:cs="Calibri"/>
          <w:color w:val="222222"/>
        </w:rPr>
      </w:pPr>
      <w:r w:rsidRPr="003305B0">
        <w:rPr>
          <w:rFonts w:ascii="TradeGothic LT" w:eastAsia="Calibri" w:hAnsi="TradeGothic LT" w:cs="Calibri"/>
          <w:color w:val="222222"/>
        </w:rPr>
        <w:t>Write to your favourite brand and quiz them on their ethics.</w:t>
      </w:r>
    </w:p>
    <w:p w14:paraId="368BD2CF" w14:textId="77777777" w:rsidR="00397525" w:rsidRPr="003305B0" w:rsidRDefault="00397525" w:rsidP="00714C53">
      <w:pPr>
        <w:numPr>
          <w:ilvl w:val="0"/>
          <w:numId w:val="15"/>
        </w:numPr>
        <w:shd w:val="clear" w:color="auto" w:fill="FFFFFF"/>
        <w:spacing w:before="0"/>
        <w:rPr>
          <w:rFonts w:ascii="TradeGothic LT" w:eastAsia="Calibri" w:hAnsi="TradeGothic LT" w:cs="Calibri"/>
          <w:color w:val="222222"/>
        </w:rPr>
      </w:pPr>
      <w:r w:rsidRPr="003305B0">
        <w:rPr>
          <w:rFonts w:ascii="TradeGothic LT" w:eastAsia="Calibri" w:hAnsi="TradeGothic LT" w:cs="Calibri"/>
          <w:color w:val="222222"/>
        </w:rPr>
        <w:t xml:space="preserve">Talk to your friends and family about fashion choices and what brands or shopping practices are more sustainable. </w:t>
      </w:r>
    </w:p>
    <w:p w14:paraId="2D23272B" w14:textId="77777777" w:rsidR="00397525" w:rsidRPr="003305B0" w:rsidRDefault="00397525" w:rsidP="00714C53">
      <w:pPr>
        <w:numPr>
          <w:ilvl w:val="0"/>
          <w:numId w:val="15"/>
        </w:numPr>
        <w:shd w:val="clear" w:color="auto" w:fill="FFFFFF"/>
        <w:spacing w:before="0"/>
        <w:rPr>
          <w:rFonts w:ascii="TradeGothic LT" w:eastAsia="Calibri" w:hAnsi="TradeGothic LT" w:cs="Calibri"/>
          <w:color w:val="222222"/>
        </w:rPr>
      </w:pPr>
      <w:r w:rsidRPr="003305B0">
        <w:rPr>
          <w:rFonts w:ascii="TradeGothic LT" w:eastAsia="Calibri" w:hAnsi="TradeGothic LT" w:cs="Calibri"/>
          <w:color w:val="222222"/>
        </w:rPr>
        <w:t>Follow in the footsteps of poet </w:t>
      </w:r>
      <w:hyperlink r:id="rId21">
        <w:r w:rsidRPr="003305B0">
          <w:rPr>
            <w:rFonts w:ascii="TradeGothic LT" w:eastAsia="Calibri" w:hAnsi="TradeGothic LT" w:cs="Calibri"/>
            <w:color w:val="1155CC"/>
            <w:u w:val="single"/>
          </w:rPr>
          <w:t xml:space="preserve">Michaela </w:t>
        </w:r>
        <w:proofErr w:type="spellStart"/>
        <w:r w:rsidRPr="003305B0">
          <w:rPr>
            <w:rFonts w:ascii="TradeGothic LT" w:eastAsia="Calibri" w:hAnsi="TradeGothic LT" w:cs="Calibri"/>
            <w:color w:val="1155CC"/>
            <w:u w:val="single"/>
          </w:rPr>
          <w:t>Coel</w:t>
        </w:r>
        <w:proofErr w:type="spellEnd"/>
      </w:hyperlink>
      <w:r w:rsidRPr="003305B0">
        <w:rPr>
          <w:rFonts w:ascii="TradeGothic LT" w:eastAsia="Calibri" w:hAnsi="TradeGothic LT" w:cs="Calibri"/>
          <w:color w:val="222222"/>
        </w:rPr>
        <w:t> and make a second-hand clothes pledge</w:t>
      </w:r>
    </w:p>
    <w:p w14:paraId="38A2598A" w14:textId="77777777" w:rsidR="00397525" w:rsidRPr="003305B0" w:rsidRDefault="00397525" w:rsidP="00714C53">
      <w:pPr>
        <w:numPr>
          <w:ilvl w:val="0"/>
          <w:numId w:val="15"/>
        </w:numPr>
        <w:shd w:val="clear" w:color="auto" w:fill="FFFFFF"/>
        <w:spacing w:before="0"/>
        <w:rPr>
          <w:rFonts w:ascii="TradeGothic LT" w:eastAsia="Calibri" w:hAnsi="TradeGothic LT" w:cs="Calibri"/>
          <w:color w:val="222222"/>
        </w:rPr>
      </w:pPr>
      <w:r w:rsidRPr="003305B0">
        <w:rPr>
          <w:rFonts w:ascii="TradeGothic LT" w:eastAsia="Calibri" w:hAnsi="TradeGothic LT" w:cs="Calibri"/>
          <w:color w:val="222222"/>
        </w:rPr>
        <w:t>Take TRAID’s</w:t>
      </w:r>
      <w:hyperlink r:id="rId22">
        <w:r w:rsidRPr="003305B0">
          <w:rPr>
            <w:rFonts w:ascii="TradeGothic LT" w:eastAsia="Calibri" w:hAnsi="TradeGothic LT" w:cs="Calibri"/>
            <w:color w:val="1155CC"/>
            <w:u w:val="single"/>
          </w:rPr>
          <w:t> #</w:t>
        </w:r>
        <w:proofErr w:type="spellStart"/>
        <w:r w:rsidRPr="003305B0">
          <w:rPr>
            <w:rFonts w:ascii="TradeGothic LT" w:eastAsia="Calibri" w:hAnsi="TradeGothic LT" w:cs="Calibri"/>
            <w:color w:val="1155CC"/>
            <w:u w:val="single"/>
          </w:rPr>
          <w:t>Secondhandfirst</w:t>
        </w:r>
        <w:proofErr w:type="spellEnd"/>
        <w:r w:rsidRPr="003305B0">
          <w:rPr>
            <w:rFonts w:ascii="TradeGothic LT" w:eastAsia="Calibri" w:hAnsi="TradeGothic LT" w:cs="Calibri"/>
            <w:color w:val="1155CC"/>
            <w:u w:val="single"/>
          </w:rPr>
          <w:t xml:space="preserve"> Pledge</w:t>
        </w:r>
      </w:hyperlink>
      <w:r w:rsidRPr="003305B0">
        <w:rPr>
          <w:rFonts w:ascii="TradeGothic LT" w:eastAsia="Calibri" w:hAnsi="TradeGothic LT" w:cs="Calibri"/>
          <w:color w:val="222222"/>
        </w:rPr>
        <w:t> and let them know what percentage of your wardrobe you commit to sourcing second-hand, rather than buying new.  </w:t>
      </w:r>
    </w:p>
    <w:p w14:paraId="4751D075" w14:textId="77777777" w:rsidR="00397525" w:rsidRPr="003305B0" w:rsidRDefault="00397525" w:rsidP="00714C53">
      <w:pPr>
        <w:numPr>
          <w:ilvl w:val="0"/>
          <w:numId w:val="15"/>
        </w:numPr>
        <w:shd w:val="clear" w:color="auto" w:fill="FFFFFF"/>
        <w:spacing w:before="0"/>
        <w:rPr>
          <w:rFonts w:ascii="TradeGothic LT" w:eastAsia="Calibri" w:hAnsi="TradeGothic LT" w:cs="Calibri"/>
          <w:color w:val="222222"/>
        </w:rPr>
      </w:pPr>
      <w:r w:rsidRPr="003305B0">
        <w:rPr>
          <w:rFonts w:ascii="TradeGothic LT" w:eastAsia="Calibri" w:hAnsi="TradeGothic LT" w:cs="Calibri"/>
          <w:color w:val="222222"/>
        </w:rPr>
        <w:t>Start a fashion revolution and run your own clothes swap or organise a make and mend event (either online or when safe to do so, in accordance with Government COVID-19 guidelines).</w:t>
      </w:r>
    </w:p>
    <w:p w14:paraId="28B703BA" w14:textId="77777777" w:rsidR="00397525" w:rsidRPr="003305B0" w:rsidRDefault="00382712" w:rsidP="00714C53">
      <w:pPr>
        <w:numPr>
          <w:ilvl w:val="0"/>
          <w:numId w:val="15"/>
        </w:numPr>
        <w:shd w:val="clear" w:color="auto" w:fill="FFFFFF"/>
        <w:spacing w:before="0"/>
        <w:rPr>
          <w:rFonts w:ascii="TradeGothic LT" w:eastAsia="Calibri" w:hAnsi="TradeGothic LT" w:cs="Calibri"/>
          <w:color w:val="222222"/>
        </w:rPr>
      </w:pPr>
      <w:hyperlink r:id="rId23" w:history="1">
        <w:r w:rsidR="00397525" w:rsidRPr="003305B0">
          <w:rPr>
            <w:rStyle w:val="Hyperlink"/>
            <w:rFonts w:ascii="TradeGothic LT" w:eastAsia="Calibri" w:hAnsi="TradeGothic LT" w:cs="Calibri"/>
          </w:rPr>
          <w:t>Smart laundry practices</w:t>
        </w:r>
      </w:hyperlink>
      <w:r w:rsidR="00397525" w:rsidRPr="003305B0">
        <w:rPr>
          <w:rStyle w:val="Hyperlink"/>
          <w:rFonts w:ascii="TradeGothic LT" w:eastAsia="Calibri" w:hAnsi="TradeGothic LT" w:cs="Calibri"/>
        </w:rPr>
        <w:t>.</w:t>
      </w:r>
      <w:r w:rsidR="00397525" w:rsidRPr="003305B0">
        <w:rPr>
          <w:rFonts w:ascii="TradeGothic LT" w:eastAsia="Calibri" w:hAnsi="TradeGothic LT" w:cs="Calibri"/>
          <w:color w:val="222222"/>
        </w:rPr>
        <w:t>  </w:t>
      </w:r>
    </w:p>
    <w:p w14:paraId="1016CDA4" w14:textId="77777777" w:rsidR="00397525" w:rsidRPr="003305B0" w:rsidRDefault="00382712" w:rsidP="00714C53">
      <w:pPr>
        <w:numPr>
          <w:ilvl w:val="0"/>
          <w:numId w:val="15"/>
        </w:numPr>
        <w:shd w:val="clear" w:color="auto" w:fill="FFFFFF"/>
        <w:spacing w:before="0"/>
        <w:rPr>
          <w:rFonts w:ascii="TradeGothic LT" w:eastAsia="Calibri" w:hAnsi="TradeGothic LT" w:cs="Calibri"/>
          <w:color w:val="222222"/>
        </w:rPr>
      </w:pPr>
      <w:hyperlink r:id="rId24">
        <w:r w:rsidR="00397525" w:rsidRPr="003305B0">
          <w:rPr>
            <w:rFonts w:ascii="TradeGothic LT" w:eastAsia="Calibri" w:hAnsi="TradeGothic LT" w:cs="Calibri"/>
            <w:color w:val="1155CC"/>
            <w:u w:val="single"/>
          </w:rPr>
          <w:t>Calculate</w:t>
        </w:r>
      </w:hyperlink>
      <w:r w:rsidR="00397525" w:rsidRPr="003305B0">
        <w:rPr>
          <w:rFonts w:ascii="TradeGothic LT" w:eastAsia="Calibri" w:hAnsi="TradeGothic LT" w:cs="Calibri"/>
          <w:color w:val="222222"/>
        </w:rPr>
        <w:t> your carbon footprint.</w:t>
      </w:r>
    </w:p>
    <w:p w14:paraId="12B1AB39" w14:textId="449754FA" w:rsidR="00B74C88" w:rsidRDefault="00B74C88" w:rsidP="00714C53">
      <w:pPr>
        <w:pStyle w:val="ListParagraph"/>
        <w:numPr>
          <w:ilvl w:val="0"/>
          <w:numId w:val="15"/>
        </w:numPr>
        <w:spacing w:before="0" w:after="0" w:line="240" w:lineRule="auto"/>
        <w:rPr>
          <w:rFonts w:ascii="TradeGothic LT" w:eastAsia="Gill Sans" w:hAnsi="TradeGothic LT" w:cs="Gill Sans"/>
          <w:bCs/>
          <w:sz w:val="20"/>
          <w:szCs w:val="20"/>
        </w:rPr>
      </w:pPr>
      <w:r w:rsidRPr="00A7369E">
        <w:rPr>
          <w:rFonts w:ascii="TradeGothic LT" w:eastAsia="Gill Sans" w:hAnsi="TradeGothic LT" w:cs="Gill Sans"/>
          <w:bCs/>
          <w:sz w:val="20"/>
          <w:szCs w:val="20"/>
        </w:rPr>
        <w:t>Explore another one of our wonderful Surfers Against Sewage lessons and become a </w:t>
      </w:r>
      <w:hyperlink r:id="rId25" w:history="1">
        <w:r w:rsidRPr="00D1222B">
          <w:rPr>
            <w:rStyle w:val="Hyperlink"/>
            <w:rFonts w:ascii="TradeGothic LT" w:eastAsia="Gill Sans" w:hAnsi="TradeGothic LT" w:cs="Gill Sans"/>
            <w:bCs/>
            <w:sz w:val="20"/>
            <w:szCs w:val="20"/>
          </w:rPr>
          <w:t>Plastic Free School</w:t>
        </w:r>
      </w:hyperlink>
    </w:p>
    <w:p w14:paraId="1A562889" w14:textId="69CA54ED" w:rsidR="00382712" w:rsidRPr="00382712" w:rsidRDefault="00714C53" w:rsidP="00382712">
      <w:pPr>
        <w:pStyle w:val="ListParagraph"/>
        <w:numPr>
          <w:ilvl w:val="0"/>
          <w:numId w:val="15"/>
        </w:numPr>
        <w:spacing w:before="0" w:after="0" w:line="240" w:lineRule="auto"/>
        <w:rPr>
          <w:rFonts w:ascii="TradeGothic LT" w:eastAsia="Gill Sans" w:hAnsi="TradeGothic LT" w:cs="Gill Sans"/>
          <w:bCs/>
          <w:sz w:val="20"/>
          <w:szCs w:val="20"/>
        </w:rPr>
      </w:pPr>
      <w:r w:rsidRPr="00382712">
        <w:rPr>
          <w:rFonts w:ascii="TradeGothic LT" w:eastAsia="Gill Sans" w:hAnsi="TradeGothic LT" w:cs="Gill Sans"/>
          <w:bCs/>
          <w:sz w:val="20"/>
          <w:szCs w:val="20"/>
        </w:rPr>
        <w:t xml:space="preserve">Make your voices count by signing </w:t>
      </w:r>
      <w:hyperlink r:id="rId26" w:history="1">
        <w:r w:rsidR="00382712">
          <w:rPr>
            <w:rStyle w:val="Hyperlink"/>
            <w:rFonts w:ascii="TradeGothic LT" w:eastAsia="Gill Sans" w:hAnsi="TradeGothic LT" w:cs="Gill Sans"/>
            <w:bCs/>
            <w:sz w:val="20"/>
            <w:szCs w:val="20"/>
          </w:rPr>
          <w:t xml:space="preserve">The Ocean &amp; Climate </w:t>
        </w:r>
        <w:r w:rsidRPr="00382712">
          <w:rPr>
            <w:rStyle w:val="Hyperlink"/>
            <w:rFonts w:ascii="TradeGothic LT" w:eastAsia="Gill Sans" w:hAnsi="TradeGothic LT" w:cs="Gill Sans"/>
            <w:bCs/>
            <w:sz w:val="20"/>
            <w:szCs w:val="20"/>
          </w:rPr>
          <w:t>Emergency Petition.</w:t>
        </w:r>
      </w:hyperlink>
    </w:p>
    <w:p w14:paraId="6AC5665C" w14:textId="77777777" w:rsidR="00397525" w:rsidRPr="003305B0" w:rsidRDefault="00397525" w:rsidP="00397525">
      <w:pPr>
        <w:pStyle w:val="PurpleHeaderwlineontop"/>
        <w:rPr>
          <w:rFonts w:ascii="TradeGothic LT" w:hAnsi="TradeGothic LT"/>
        </w:rPr>
      </w:pPr>
      <w:r w:rsidRPr="003305B0">
        <w:rPr>
          <w:rFonts w:ascii="TradeGothic LT" w:hAnsi="TradeGothic LT"/>
        </w:rPr>
        <w:t>UN Sustainable Development Goals</w:t>
      </w:r>
    </w:p>
    <w:p w14:paraId="4CEDF143" w14:textId="08E4E1DA" w:rsidR="00225E3F" w:rsidRPr="003305B0" w:rsidRDefault="00397525" w:rsidP="00225E3F">
      <w:pPr>
        <w:pBdr>
          <w:top w:val="nil"/>
          <w:left w:val="nil"/>
          <w:bottom w:val="nil"/>
          <w:right w:val="nil"/>
          <w:between w:val="nil"/>
        </w:pBdr>
        <w:ind w:left="113" w:hanging="113"/>
        <w:rPr>
          <w:rFonts w:ascii="TradeGothic LT" w:eastAsia="Calibri" w:hAnsi="TradeGothic LT" w:cs="Calibri"/>
          <w:color w:val="000000"/>
        </w:rPr>
      </w:pPr>
      <w:r w:rsidRPr="003305B0">
        <w:rPr>
          <w:rFonts w:ascii="TradeGothic LT" w:eastAsia="Calibri" w:hAnsi="TradeGothic LT" w:cs="Calibri"/>
          <w:color w:val="000000"/>
        </w:rPr>
        <w:t>9 – Industr</w:t>
      </w:r>
      <w:r w:rsidR="00225E3F">
        <w:rPr>
          <w:rFonts w:ascii="TradeGothic LT" w:eastAsia="Calibri" w:hAnsi="TradeGothic LT" w:cs="Calibri"/>
          <w:color w:val="000000"/>
        </w:rPr>
        <w:t>y, Innovation and Infrastructure</w:t>
      </w:r>
    </w:p>
    <w:p w14:paraId="152F92D8" w14:textId="7793B8E0" w:rsidR="00397525" w:rsidRPr="003305B0" w:rsidRDefault="00397525" w:rsidP="00397525">
      <w:pPr>
        <w:pBdr>
          <w:top w:val="nil"/>
          <w:left w:val="nil"/>
          <w:bottom w:val="nil"/>
          <w:right w:val="nil"/>
          <w:between w:val="nil"/>
        </w:pBdr>
        <w:spacing w:before="0"/>
        <w:ind w:left="113" w:hanging="113"/>
        <w:rPr>
          <w:rFonts w:ascii="TradeGothic LT" w:eastAsia="Calibri" w:hAnsi="TradeGothic LT" w:cs="Calibri"/>
          <w:color w:val="000000"/>
        </w:rPr>
      </w:pPr>
      <w:r w:rsidRPr="003305B0">
        <w:rPr>
          <w:rFonts w:ascii="TradeGothic LT" w:eastAsia="Calibri" w:hAnsi="TradeGothic LT" w:cs="Calibri"/>
          <w:color w:val="000000"/>
        </w:rPr>
        <w:t>12 – Responsible consumption and production</w:t>
      </w:r>
    </w:p>
    <w:p w14:paraId="5D21368B" w14:textId="3DA885BE" w:rsidR="00397525" w:rsidRPr="003305B0" w:rsidRDefault="00397525" w:rsidP="00397525">
      <w:pPr>
        <w:pBdr>
          <w:top w:val="nil"/>
          <w:left w:val="nil"/>
          <w:bottom w:val="nil"/>
          <w:right w:val="nil"/>
          <w:between w:val="nil"/>
        </w:pBdr>
        <w:spacing w:before="0"/>
        <w:ind w:left="113" w:hanging="113"/>
        <w:rPr>
          <w:rFonts w:ascii="TradeGothic LT" w:eastAsia="Calibri" w:hAnsi="TradeGothic LT" w:cs="Calibri"/>
          <w:color w:val="000000"/>
        </w:rPr>
      </w:pPr>
      <w:r w:rsidRPr="003305B0">
        <w:rPr>
          <w:rFonts w:ascii="TradeGothic LT" w:eastAsia="Calibri" w:hAnsi="TradeGothic LT" w:cs="Calibri"/>
          <w:color w:val="000000"/>
        </w:rPr>
        <w:t>13 – Climate action</w:t>
      </w:r>
    </w:p>
    <w:p w14:paraId="0A6A3FA6" w14:textId="3DCD4F23" w:rsidR="00015121" w:rsidRDefault="00382712" w:rsidP="00397525">
      <w:pPr>
        <w:pBdr>
          <w:top w:val="nil"/>
          <w:left w:val="nil"/>
          <w:bottom w:val="nil"/>
          <w:right w:val="nil"/>
          <w:between w:val="nil"/>
        </w:pBdr>
        <w:spacing w:before="0"/>
        <w:ind w:left="113" w:hanging="113"/>
        <w:rPr>
          <w:rFonts w:ascii="TradeGothic LT" w:eastAsia="Calibri" w:hAnsi="TradeGothic LT" w:cs="Calibri"/>
          <w:color w:val="000000"/>
        </w:rPr>
      </w:pPr>
      <w:r w:rsidRPr="004D6022">
        <w:rPr>
          <w:rFonts w:ascii="TradeGothic LT" w:eastAsia="Calibri" w:hAnsi="TradeGothic LT" w:cs="Calibri"/>
          <w:noProof/>
          <w:color w:val="000000"/>
          <w:lang w:eastAsia="en-GB"/>
        </w:rPr>
        <w:drawing>
          <wp:anchor distT="0" distB="0" distL="114300" distR="114300" simplePos="0" relativeHeight="251670528" behindDoc="0" locked="0" layoutInCell="1" allowOverlap="1" wp14:anchorId="627CF09D" wp14:editId="05634E3D">
            <wp:simplePos x="0" y="0"/>
            <wp:positionH relativeFrom="page">
              <wp:posOffset>5088255</wp:posOffset>
            </wp:positionH>
            <wp:positionV relativeFrom="page">
              <wp:posOffset>5381625</wp:posOffset>
            </wp:positionV>
            <wp:extent cx="640080" cy="681990"/>
            <wp:effectExtent l="0" t="0" r="7620" b="3810"/>
            <wp:wrapTopAndBottom/>
            <wp:docPr id="11"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7" cstate="print">
                      <a:extLst>
                        <a:ext uri="{28A0092B-C50C-407E-A947-70E740481C1C}">
                          <a14:useLocalDpi xmlns:a14="http://schemas.microsoft.com/office/drawing/2010/main"/>
                        </a:ext>
                      </a:extLst>
                    </a:blip>
                    <a:srcRect/>
                    <a:stretch>
                      <a:fillRect/>
                    </a:stretch>
                  </pic:blipFill>
                  <pic:spPr>
                    <a:xfrm>
                      <a:off x="0" y="0"/>
                      <a:ext cx="640080" cy="681990"/>
                    </a:xfrm>
                    <a:prstGeom prst="rect">
                      <a:avLst/>
                    </a:prstGeom>
                    <a:ln/>
                  </pic:spPr>
                </pic:pic>
              </a:graphicData>
            </a:graphic>
            <wp14:sizeRelH relativeFrom="margin">
              <wp14:pctWidth>0</wp14:pctWidth>
            </wp14:sizeRelH>
            <wp14:sizeRelV relativeFrom="margin">
              <wp14:pctHeight>0</wp14:pctHeight>
            </wp14:sizeRelV>
          </wp:anchor>
        </w:drawing>
      </w:r>
      <w:r w:rsidRPr="004D6022">
        <w:rPr>
          <w:rFonts w:ascii="TradeGothic LT" w:eastAsia="Calibri" w:hAnsi="TradeGothic LT" w:cs="Calibri"/>
          <w:noProof/>
          <w:color w:val="000000"/>
          <w:lang w:eastAsia="en-GB"/>
        </w:rPr>
        <w:drawing>
          <wp:anchor distT="0" distB="0" distL="114300" distR="114300" simplePos="0" relativeHeight="251669504" behindDoc="0" locked="0" layoutInCell="1" allowOverlap="1" wp14:anchorId="049D756B" wp14:editId="3D79D168">
            <wp:simplePos x="0" y="0"/>
            <wp:positionH relativeFrom="page">
              <wp:posOffset>4368165</wp:posOffset>
            </wp:positionH>
            <wp:positionV relativeFrom="page">
              <wp:posOffset>5381625</wp:posOffset>
            </wp:positionV>
            <wp:extent cx="645160" cy="681990"/>
            <wp:effectExtent l="0" t="0" r="2540" b="3810"/>
            <wp:wrapTopAndBottom/>
            <wp:docPr id="1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8" cstate="print">
                      <a:extLst>
                        <a:ext uri="{28A0092B-C50C-407E-A947-70E740481C1C}">
                          <a14:useLocalDpi xmlns:a14="http://schemas.microsoft.com/office/drawing/2010/main"/>
                        </a:ext>
                      </a:extLst>
                    </a:blip>
                    <a:srcRect/>
                    <a:stretch>
                      <a:fillRect/>
                    </a:stretch>
                  </pic:blipFill>
                  <pic:spPr>
                    <a:xfrm>
                      <a:off x="0" y="0"/>
                      <a:ext cx="645160" cy="681990"/>
                    </a:xfrm>
                    <a:prstGeom prst="rect">
                      <a:avLst/>
                    </a:prstGeom>
                    <a:ln/>
                  </pic:spPr>
                </pic:pic>
              </a:graphicData>
            </a:graphic>
            <wp14:sizeRelH relativeFrom="margin">
              <wp14:pctWidth>0</wp14:pctWidth>
            </wp14:sizeRelH>
            <wp14:sizeRelV relativeFrom="margin">
              <wp14:pctHeight>0</wp14:pctHeight>
            </wp14:sizeRelV>
          </wp:anchor>
        </w:drawing>
      </w:r>
      <w:r w:rsidRPr="004D6022">
        <w:rPr>
          <w:rFonts w:ascii="TradeGothic LT" w:eastAsia="Calibri" w:hAnsi="TradeGothic LT" w:cs="Calibri"/>
          <w:noProof/>
          <w:color w:val="000000"/>
          <w:lang w:eastAsia="en-GB"/>
        </w:rPr>
        <w:drawing>
          <wp:anchor distT="0" distB="0" distL="114300" distR="114300" simplePos="0" relativeHeight="251668480" behindDoc="0" locked="0" layoutInCell="1" allowOverlap="1" wp14:anchorId="7E768E54" wp14:editId="70851B6B">
            <wp:simplePos x="0" y="0"/>
            <wp:positionH relativeFrom="page">
              <wp:posOffset>3636010</wp:posOffset>
            </wp:positionH>
            <wp:positionV relativeFrom="page">
              <wp:posOffset>5379085</wp:posOffset>
            </wp:positionV>
            <wp:extent cx="646430" cy="685165"/>
            <wp:effectExtent l="0" t="0" r="1270" b="635"/>
            <wp:wrapTopAndBottom/>
            <wp:docPr id="2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9" cstate="print">
                      <a:extLst>
                        <a:ext uri="{28A0092B-C50C-407E-A947-70E740481C1C}">
                          <a14:useLocalDpi xmlns:a14="http://schemas.microsoft.com/office/drawing/2010/main"/>
                        </a:ext>
                      </a:extLst>
                    </a:blip>
                    <a:srcRect/>
                    <a:stretch>
                      <a:fillRect/>
                    </a:stretch>
                  </pic:blipFill>
                  <pic:spPr>
                    <a:xfrm>
                      <a:off x="0" y="0"/>
                      <a:ext cx="646430" cy="685165"/>
                    </a:xfrm>
                    <a:prstGeom prst="rect">
                      <a:avLst/>
                    </a:prstGeom>
                    <a:ln/>
                  </pic:spPr>
                </pic:pic>
              </a:graphicData>
            </a:graphic>
            <wp14:sizeRelH relativeFrom="margin">
              <wp14:pctWidth>0</wp14:pctWidth>
            </wp14:sizeRelH>
            <wp14:sizeRelV relativeFrom="margin">
              <wp14:pctHeight>0</wp14:pctHeight>
            </wp14:sizeRelV>
          </wp:anchor>
        </w:drawing>
      </w:r>
      <w:r w:rsidRPr="004D6022">
        <w:rPr>
          <w:rFonts w:ascii="TradeGothic LT" w:eastAsia="Calibri" w:hAnsi="TradeGothic LT" w:cs="Calibri"/>
          <w:noProof/>
          <w:color w:val="000000"/>
          <w:lang w:eastAsia="en-GB"/>
        </w:rPr>
        <w:drawing>
          <wp:anchor distT="0" distB="0" distL="114300" distR="114300" simplePos="0" relativeHeight="251667456" behindDoc="0" locked="0" layoutInCell="1" allowOverlap="1" wp14:anchorId="6E946433" wp14:editId="4EF03744">
            <wp:simplePos x="0" y="0"/>
            <wp:positionH relativeFrom="page">
              <wp:posOffset>2898140</wp:posOffset>
            </wp:positionH>
            <wp:positionV relativeFrom="page">
              <wp:posOffset>5381625</wp:posOffset>
            </wp:positionV>
            <wp:extent cx="645795" cy="682625"/>
            <wp:effectExtent l="0" t="0" r="1905" b="3175"/>
            <wp:wrapTopAndBottom/>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0" cstate="print">
                      <a:extLst>
                        <a:ext uri="{28A0092B-C50C-407E-A947-70E740481C1C}">
                          <a14:useLocalDpi xmlns:a14="http://schemas.microsoft.com/office/drawing/2010/main"/>
                        </a:ext>
                      </a:extLst>
                    </a:blip>
                    <a:srcRect/>
                    <a:stretch>
                      <a:fillRect/>
                    </a:stretch>
                  </pic:blipFill>
                  <pic:spPr>
                    <a:xfrm>
                      <a:off x="0" y="0"/>
                      <a:ext cx="645795" cy="682625"/>
                    </a:xfrm>
                    <a:prstGeom prst="rect">
                      <a:avLst/>
                    </a:prstGeom>
                    <a:ln/>
                  </pic:spPr>
                </pic:pic>
              </a:graphicData>
            </a:graphic>
            <wp14:sizeRelH relativeFrom="margin">
              <wp14:pctWidth>0</wp14:pctWidth>
            </wp14:sizeRelH>
            <wp14:sizeRelV relativeFrom="margin">
              <wp14:pctHeight>0</wp14:pctHeight>
            </wp14:sizeRelV>
          </wp:anchor>
        </w:drawing>
      </w:r>
      <w:r w:rsidRPr="004D6022">
        <w:rPr>
          <w:rFonts w:ascii="TradeGothic LT" w:eastAsia="Calibri" w:hAnsi="TradeGothic LT" w:cs="Calibri"/>
          <w:noProof/>
          <w:color w:val="000000"/>
          <w:lang w:eastAsia="en-GB"/>
        </w:rPr>
        <w:drawing>
          <wp:anchor distT="0" distB="0" distL="114300" distR="114300" simplePos="0" relativeHeight="251666432" behindDoc="0" locked="0" layoutInCell="1" allowOverlap="1" wp14:anchorId="0843F160" wp14:editId="50BB2547">
            <wp:simplePos x="0" y="0"/>
            <wp:positionH relativeFrom="page">
              <wp:posOffset>2071370</wp:posOffset>
            </wp:positionH>
            <wp:positionV relativeFrom="page">
              <wp:posOffset>5380990</wp:posOffset>
            </wp:positionV>
            <wp:extent cx="776605" cy="682625"/>
            <wp:effectExtent l="0" t="0" r="4445" b="3175"/>
            <wp:wrapTopAndBottom/>
            <wp:docPr id="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1" cstate="print">
                      <a:extLst>
                        <a:ext uri="{28A0092B-C50C-407E-A947-70E740481C1C}">
                          <a14:useLocalDpi xmlns:a14="http://schemas.microsoft.com/office/drawing/2010/main"/>
                        </a:ext>
                      </a:extLst>
                    </a:blip>
                    <a:srcRect/>
                    <a:stretch>
                      <a:fillRect/>
                    </a:stretch>
                  </pic:blipFill>
                  <pic:spPr>
                    <a:xfrm>
                      <a:off x="0" y="0"/>
                      <a:ext cx="776605" cy="682625"/>
                    </a:xfrm>
                    <a:prstGeom prst="rect">
                      <a:avLst/>
                    </a:prstGeom>
                    <a:ln/>
                  </pic:spPr>
                </pic:pic>
              </a:graphicData>
            </a:graphic>
            <wp14:sizeRelV relativeFrom="margin">
              <wp14:pctHeight>0</wp14:pctHeight>
            </wp14:sizeRelV>
          </wp:anchor>
        </w:drawing>
      </w:r>
      <w:r w:rsidR="00397525" w:rsidRPr="003305B0">
        <w:rPr>
          <w:rFonts w:ascii="TradeGothic LT" w:eastAsia="Calibri" w:hAnsi="TradeGothic LT" w:cs="Calibri"/>
          <w:color w:val="000000"/>
        </w:rPr>
        <w:t>14 – Life below water</w:t>
      </w:r>
      <w:bookmarkStart w:id="1" w:name="_GoBack"/>
      <w:bookmarkEnd w:id="1"/>
    </w:p>
    <w:p w14:paraId="38E55128" w14:textId="77777777" w:rsidR="00382712" w:rsidRDefault="00382712" w:rsidP="00397525">
      <w:pPr>
        <w:pBdr>
          <w:top w:val="nil"/>
          <w:left w:val="nil"/>
          <w:bottom w:val="nil"/>
          <w:right w:val="nil"/>
          <w:between w:val="nil"/>
        </w:pBdr>
        <w:spacing w:before="0"/>
        <w:ind w:left="113" w:hanging="113"/>
        <w:rPr>
          <w:rFonts w:ascii="TradeGothic LT" w:eastAsia="Calibri" w:hAnsi="TradeGothic LT" w:cs="Calibri"/>
          <w:color w:val="000000"/>
        </w:rPr>
      </w:pPr>
    </w:p>
    <w:tbl>
      <w:tblPr>
        <w:tblStyle w:val="a0"/>
        <w:tblW w:w="8078" w:type="dxa"/>
        <w:tblBorders>
          <w:top w:val="nil"/>
          <w:left w:val="nil"/>
          <w:bottom w:val="nil"/>
          <w:right w:val="nil"/>
          <w:insideH w:val="nil"/>
          <w:insideV w:val="nil"/>
        </w:tblBorders>
        <w:tblLayout w:type="fixed"/>
        <w:tblCellMar>
          <w:bottom w:w="28" w:type="dxa"/>
        </w:tblCellMar>
        <w:tblLook w:val="0400" w:firstRow="0" w:lastRow="0" w:firstColumn="0" w:lastColumn="0" w:noHBand="0" w:noVBand="1"/>
      </w:tblPr>
      <w:tblGrid>
        <w:gridCol w:w="8078"/>
      </w:tblGrid>
      <w:tr w:rsidR="00015121" w:rsidRPr="002104CF" w14:paraId="02EBD533" w14:textId="77777777" w:rsidTr="004D6022">
        <w:trPr>
          <w:trHeight w:val="731"/>
        </w:trPr>
        <w:tc>
          <w:tcPr>
            <w:tcW w:w="8078" w:type="dxa"/>
            <w:shd w:val="clear" w:color="auto" w:fill="B2A1C7"/>
          </w:tcPr>
          <w:p w14:paraId="1D721AD7" w14:textId="76D90197" w:rsidR="00CE6255" w:rsidRPr="002104CF" w:rsidRDefault="00651913">
            <w:pPr>
              <w:pBdr>
                <w:top w:val="nil"/>
                <w:left w:val="nil"/>
                <w:bottom w:val="nil"/>
                <w:right w:val="nil"/>
                <w:between w:val="nil"/>
              </w:pBdr>
              <w:spacing w:before="0"/>
              <w:rPr>
                <w:rFonts w:ascii="TradeGothic LT" w:eastAsia="Gill Sans" w:hAnsi="TradeGothic LT" w:cs="Gill Sans"/>
                <w:b/>
                <w:color w:val="000000"/>
                <w:sz w:val="20"/>
                <w:szCs w:val="20"/>
              </w:rPr>
            </w:pPr>
            <w:bookmarkStart w:id="2" w:name="bookmark=id.30j0zll" w:colFirst="0" w:colLast="0"/>
            <w:bookmarkEnd w:id="2"/>
            <w:r w:rsidRPr="002104CF">
              <w:rPr>
                <w:rFonts w:ascii="TradeGothic LT" w:eastAsia="Gill Sans" w:hAnsi="TradeGothic LT" w:cs="Gill Sans"/>
                <w:b/>
                <w:color w:val="000000"/>
                <w:sz w:val="20"/>
                <w:szCs w:val="20"/>
              </w:rPr>
              <w:t>CURRICULUM LINKS</w:t>
            </w:r>
            <w:r w:rsidRPr="002104CF">
              <w:rPr>
                <w:rFonts w:ascii="TradeGothic LT" w:hAnsi="TradeGothic LT"/>
                <w:noProof/>
                <w:lang w:eastAsia="en-GB"/>
              </w:rPr>
              <w:drawing>
                <wp:anchor distT="0" distB="0" distL="114300" distR="114300" simplePos="0" relativeHeight="251664384" behindDoc="0" locked="0" layoutInCell="1" hidden="0" allowOverlap="1" wp14:anchorId="2859019E" wp14:editId="799FCECE">
                  <wp:simplePos x="0" y="0"/>
                  <wp:positionH relativeFrom="column">
                    <wp:posOffset>1906</wp:posOffset>
                  </wp:positionH>
                  <wp:positionV relativeFrom="paragraph">
                    <wp:posOffset>0</wp:posOffset>
                  </wp:positionV>
                  <wp:extent cx="688975" cy="474345"/>
                  <wp:effectExtent l="0" t="0" r="0" b="0"/>
                  <wp:wrapSquare wrapText="bothSides" distT="0" distB="0" distL="114300" distR="114300"/>
                  <wp:docPr id="2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32"/>
                          <a:srcRect/>
                          <a:stretch>
                            <a:fillRect/>
                          </a:stretch>
                        </pic:blipFill>
                        <pic:spPr>
                          <a:xfrm>
                            <a:off x="0" y="0"/>
                            <a:ext cx="688975" cy="474345"/>
                          </a:xfrm>
                          <a:prstGeom prst="rect">
                            <a:avLst/>
                          </a:prstGeom>
                          <a:ln/>
                        </pic:spPr>
                      </pic:pic>
                    </a:graphicData>
                  </a:graphic>
                </wp:anchor>
              </w:drawing>
            </w:r>
            <w:r w:rsidR="00A30104" w:rsidRPr="002104CF">
              <w:rPr>
                <w:rFonts w:ascii="TradeGothic LT" w:eastAsia="Gill Sans" w:hAnsi="TradeGothic LT" w:cs="Gill Sans"/>
                <w:b/>
                <w:color w:val="000000"/>
                <w:sz w:val="20"/>
                <w:szCs w:val="20"/>
              </w:rPr>
              <w:t xml:space="preserve"> </w:t>
            </w:r>
          </w:p>
          <w:p w14:paraId="105C4A63" w14:textId="77777777" w:rsidR="004D6022" w:rsidRPr="003305B0" w:rsidRDefault="004D6022" w:rsidP="004D6022">
            <w:pPr>
              <w:pStyle w:val="BulletList"/>
              <w:numPr>
                <w:ilvl w:val="0"/>
                <w:numId w:val="0"/>
              </w:numPr>
              <w:spacing w:before="0"/>
              <w:rPr>
                <w:rFonts w:ascii="TradeGothic LT" w:hAnsi="TradeGothic LT"/>
                <w:b/>
                <w:color w:val="000000" w:themeColor="text1"/>
              </w:rPr>
            </w:pPr>
            <w:r w:rsidRPr="003305B0">
              <w:rPr>
                <w:rFonts w:ascii="TradeGothic LT" w:hAnsi="TradeGothic LT"/>
                <w:b/>
                <w:color w:val="000000" w:themeColor="text1"/>
              </w:rPr>
              <w:t>KEY STAGE 3 GEOGRAPHY</w:t>
            </w:r>
          </w:p>
          <w:p w14:paraId="389FD996" w14:textId="77777777" w:rsidR="004D6022" w:rsidRPr="004D6022" w:rsidRDefault="004D6022" w:rsidP="004D6022">
            <w:pPr>
              <w:pStyle w:val="ListParagraph"/>
              <w:numPr>
                <w:ilvl w:val="0"/>
                <w:numId w:val="10"/>
              </w:numPr>
              <w:pBdr>
                <w:top w:val="nil"/>
                <w:left w:val="nil"/>
                <w:bottom w:val="nil"/>
                <w:right w:val="nil"/>
                <w:between w:val="nil"/>
              </w:pBdr>
              <w:spacing w:before="0" w:line="252" w:lineRule="auto"/>
              <w:ind w:left="601" w:hanging="244"/>
              <w:rPr>
                <w:rFonts w:ascii="TradeGothic LT" w:eastAsia="Cambria" w:hAnsi="TradeGothic LT" w:cs="Cambria"/>
                <w:sz w:val="20"/>
                <w:szCs w:val="20"/>
              </w:rPr>
            </w:pPr>
            <w:r w:rsidRPr="004D6022">
              <w:rPr>
                <w:rFonts w:ascii="TradeGothic LT" w:eastAsia="Cambria" w:hAnsi="TradeGothic LT" w:cs="Cambria"/>
                <w:sz w:val="20"/>
                <w:szCs w:val="20"/>
              </w:rPr>
              <w:t xml:space="preserve">Develop contextual knowledge of the location of globally significant places – both terrestrial and marine – including their defining physical and human characteristics and how these provide a geographical context for understanding the actions of processes.  </w:t>
            </w:r>
          </w:p>
          <w:p w14:paraId="676B3278" w14:textId="77777777" w:rsidR="004D6022" w:rsidRPr="004D6022" w:rsidRDefault="004D6022" w:rsidP="004D6022">
            <w:pPr>
              <w:pStyle w:val="ListParagraph"/>
              <w:numPr>
                <w:ilvl w:val="0"/>
                <w:numId w:val="10"/>
              </w:numPr>
              <w:pBdr>
                <w:top w:val="nil"/>
                <w:left w:val="nil"/>
                <w:bottom w:val="nil"/>
                <w:right w:val="nil"/>
                <w:between w:val="nil"/>
              </w:pBdr>
              <w:spacing w:before="0" w:line="252" w:lineRule="auto"/>
              <w:ind w:left="601" w:hanging="244"/>
              <w:rPr>
                <w:rFonts w:ascii="TradeGothic LT" w:eastAsia="Cambria" w:hAnsi="TradeGothic LT" w:cs="Cambria"/>
                <w:sz w:val="20"/>
                <w:szCs w:val="20"/>
              </w:rPr>
            </w:pPr>
            <w:r w:rsidRPr="004D6022">
              <w:rPr>
                <w:rFonts w:ascii="TradeGothic LT" w:eastAsia="Cambria" w:hAnsi="TradeGothic LT" w:cs="Cambria"/>
                <w:sz w:val="20"/>
                <w:szCs w:val="20"/>
              </w:rPr>
              <w:t>Understand the processes that give rise to key physical and human geographical features of the world, how these are interdependent and how they bring about spatial variation and change over time.</w:t>
            </w:r>
          </w:p>
          <w:p w14:paraId="167C23C7" w14:textId="77777777" w:rsidR="004D6022" w:rsidRPr="004D6022" w:rsidRDefault="004D6022" w:rsidP="004D6022">
            <w:pPr>
              <w:pStyle w:val="ListParagraph"/>
              <w:numPr>
                <w:ilvl w:val="0"/>
                <w:numId w:val="10"/>
              </w:numPr>
              <w:pBdr>
                <w:top w:val="nil"/>
                <w:left w:val="nil"/>
                <w:bottom w:val="nil"/>
                <w:right w:val="nil"/>
                <w:between w:val="nil"/>
              </w:pBdr>
              <w:spacing w:before="0" w:line="252" w:lineRule="auto"/>
              <w:ind w:left="601" w:hanging="244"/>
              <w:rPr>
                <w:rFonts w:ascii="TradeGothic LT" w:eastAsia="Cambria" w:hAnsi="TradeGothic LT" w:cs="Cambria"/>
                <w:sz w:val="20"/>
                <w:szCs w:val="20"/>
              </w:rPr>
            </w:pPr>
            <w:r w:rsidRPr="004D6022">
              <w:rPr>
                <w:rFonts w:ascii="TradeGothic LT" w:eastAsia="Cambria" w:hAnsi="TradeGothic LT" w:cs="Cambria"/>
                <w:sz w:val="20"/>
                <w:szCs w:val="20"/>
              </w:rPr>
              <w:t>Extend their locational knowledge and deepen their spatial awareness of the world’s countries using maps of the world to focus on Africa, Russia, Asia (including China and India), and the Middle East, focusing on their environmental regions, including polar and hot deserts, key physical and human characteristics, countries and major cities.</w:t>
            </w:r>
          </w:p>
          <w:p w14:paraId="2CEA5F1F" w14:textId="77777777" w:rsidR="00382712" w:rsidRDefault="004D6022" w:rsidP="00382712">
            <w:pPr>
              <w:pStyle w:val="ListParagraph"/>
              <w:numPr>
                <w:ilvl w:val="0"/>
                <w:numId w:val="10"/>
              </w:numPr>
              <w:pBdr>
                <w:top w:val="nil"/>
                <w:left w:val="nil"/>
                <w:bottom w:val="nil"/>
                <w:right w:val="nil"/>
                <w:between w:val="nil"/>
              </w:pBdr>
              <w:spacing w:before="0" w:after="0" w:line="252" w:lineRule="auto"/>
              <w:ind w:left="641" w:hanging="244"/>
              <w:rPr>
                <w:rFonts w:ascii="TradeGothic LT" w:eastAsia="Cambria" w:hAnsi="TradeGothic LT" w:cs="Cambria"/>
                <w:sz w:val="20"/>
                <w:szCs w:val="20"/>
              </w:rPr>
            </w:pPr>
            <w:r w:rsidRPr="004D6022">
              <w:rPr>
                <w:rFonts w:ascii="TradeGothic LT" w:eastAsia="Cambria" w:hAnsi="TradeGothic LT" w:cs="Cambria"/>
                <w:sz w:val="20"/>
                <w:szCs w:val="20"/>
              </w:rPr>
              <w:t>Human geography relating to: population and urbanisation; international development; economic activity in the primary, secondary, tertiary and quaternary sectors; and the use of natural resources.</w:t>
            </w:r>
          </w:p>
          <w:p w14:paraId="46714834" w14:textId="51866C02" w:rsidR="00A30104" w:rsidRPr="002104CF" w:rsidRDefault="004D6022" w:rsidP="00382712">
            <w:pPr>
              <w:pStyle w:val="ListParagraph"/>
              <w:numPr>
                <w:ilvl w:val="0"/>
                <w:numId w:val="10"/>
              </w:numPr>
              <w:pBdr>
                <w:top w:val="nil"/>
                <w:left w:val="nil"/>
                <w:bottom w:val="nil"/>
                <w:right w:val="nil"/>
                <w:between w:val="nil"/>
              </w:pBdr>
              <w:spacing w:before="0" w:after="0" w:line="252" w:lineRule="auto"/>
              <w:ind w:left="641" w:hanging="244"/>
              <w:rPr>
                <w:rFonts w:ascii="TradeGothic LT" w:eastAsia="Cambria" w:hAnsi="TradeGothic LT" w:cs="Cambria"/>
                <w:sz w:val="20"/>
                <w:szCs w:val="20"/>
              </w:rPr>
            </w:pPr>
            <w:r w:rsidRPr="004D6022">
              <w:rPr>
                <w:rFonts w:ascii="TradeGothic LT" w:eastAsia="Cambria" w:hAnsi="TradeGothic LT" w:cs="Cambria"/>
                <w:sz w:val="20"/>
                <w:szCs w:val="20"/>
              </w:rPr>
              <w:t>Understand how human and physical processes interact to influence, and change landscapes, environments and the climate; and how human activity relies on effective functioning of natural systems.</w:t>
            </w:r>
          </w:p>
        </w:tc>
      </w:tr>
    </w:tbl>
    <w:p w14:paraId="2C5EC4FE" w14:textId="77777777" w:rsidR="00015121" w:rsidRPr="002104CF" w:rsidRDefault="00015121" w:rsidP="00382712">
      <w:pPr>
        <w:pBdr>
          <w:top w:val="nil"/>
          <w:left w:val="nil"/>
          <w:bottom w:val="nil"/>
          <w:right w:val="nil"/>
          <w:between w:val="nil"/>
        </w:pBdr>
        <w:spacing w:after="20"/>
        <w:rPr>
          <w:rFonts w:ascii="TradeGothic LT" w:hAnsi="TradeGothic LT"/>
          <w:color w:val="000000"/>
        </w:rPr>
      </w:pPr>
    </w:p>
    <w:sectPr w:rsidR="00015121" w:rsidRPr="002104CF" w:rsidSect="00A7369E">
      <w:footerReference w:type="default" r:id="rId33"/>
      <w:pgSz w:w="11906" w:h="16838"/>
      <w:pgMar w:top="567" w:right="567" w:bottom="1560" w:left="3261" w:header="283"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4ADBE" w14:textId="77777777" w:rsidR="00E240D9" w:rsidRDefault="00E240D9">
      <w:pPr>
        <w:spacing w:before="0"/>
      </w:pPr>
      <w:r>
        <w:separator/>
      </w:r>
    </w:p>
  </w:endnote>
  <w:endnote w:type="continuationSeparator" w:id="0">
    <w:p w14:paraId="06C0D244" w14:textId="77777777" w:rsidR="00E240D9" w:rsidRDefault="00E240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ill Sans">
    <w:altName w:val="Segoe UI"/>
    <w:charset w:val="00"/>
    <w:family w:val="auto"/>
    <w:pitch w:val="default"/>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Medium">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radeGothic LT">
    <w:altName w:val="Calibri"/>
    <w:charset w:val="00"/>
    <w:family w:val="auto"/>
    <w:pitch w:val="variable"/>
    <w:sig w:usb0="80000027" w:usb1="00000000" w:usb2="00000000" w:usb3="00000000" w:csb0="00000001" w:csb1="00000000"/>
  </w:font>
  <w:font w:name="Oswald">
    <w:altName w:val="Arial Narrow"/>
    <w:charset w:val="00"/>
    <w:family w:val="auto"/>
    <w:pitch w:val="default"/>
  </w:font>
  <w:font w:name="Poppins">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7CAC5" w14:textId="244F3FC3" w:rsidR="00015121" w:rsidRDefault="00EF39BB">
    <w:pPr>
      <w:pBdr>
        <w:top w:val="nil"/>
        <w:left w:val="nil"/>
        <w:bottom w:val="nil"/>
        <w:right w:val="nil"/>
        <w:between w:val="nil"/>
      </w:pBdr>
      <w:tabs>
        <w:tab w:val="center" w:pos="4536"/>
        <w:tab w:val="right" w:pos="9072"/>
        <w:tab w:val="left" w:pos="3354"/>
      </w:tabs>
      <w:spacing w:before="0"/>
      <w:rPr>
        <w:rFonts w:ascii="Gill Sans" w:hAnsi="Gill Sans"/>
        <w:color w:val="000000"/>
      </w:rPr>
    </w:pPr>
    <w:r>
      <w:rPr>
        <w:noProof/>
        <w:lang w:eastAsia="en-GB"/>
      </w:rPr>
      <w:drawing>
        <wp:anchor distT="0" distB="0" distL="0" distR="0" simplePos="0" relativeHeight="251658240" behindDoc="1" locked="0" layoutInCell="1" hidden="0" allowOverlap="1" wp14:anchorId="48DA9279" wp14:editId="05CB6E62">
          <wp:simplePos x="0" y="0"/>
          <wp:positionH relativeFrom="column">
            <wp:posOffset>-2070735</wp:posOffset>
          </wp:positionH>
          <wp:positionV relativeFrom="paragraph">
            <wp:posOffset>-756879</wp:posOffset>
          </wp:positionV>
          <wp:extent cx="7664450" cy="941705"/>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664450" cy="941705"/>
                  </a:xfrm>
                  <a:prstGeom prst="rect">
                    <a:avLst/>
                  </a:prstGeom>
                  <a:ln/>
                </pic:spPr>
              </pic:pic>
            </a:graphicData>
          </a:graphic>
        </wp:anchor>
      </w:drawing>
    </w:r>
    <w:r w:rsidR="00651913">
      <w:rPr>
        <w:rFonts w:ascii="Gill Sans" w:hAnsi="Gill Sans"/>
        <w:color w:val="00000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6755D" w14:textId="77777777" w:rsidR="00E240D9" w:rsidRDefault="00E240D9">
      <w:pPr>
        <w:spacing w:before="0"/>
      </w:pPr>
      <w:r>
        <w:separator/>
      </w:r>
    </w:p>
  </w:footnote>
  <w:footnote w:type="continuationSeparator" w:id="0">
    <w:p w14:paraId="30C4FC6E" w14:textId="77777777" w:rsidR="00E240D9" w:rsidRDefault="00E240D9">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7602A"/>
    <w:multiLevelType w:val="hybridMultilevel"/>
    <w:tmpl w:val="EC482498"/>
    <w:lvl w:ilvl="0" w:tplc="67AEDEF6">
      <w:start w:val="1"/>
      <w:numFmt w:val="bullet"/>
      <w:lvlText w:val=""/>
      <w:lvlJc w:val="left"/>
      <w:pPr>
        <w:ind w:left="720" w:hanging="360"/>
      </w:pPr>
      <w:rPr>
        <w:rFonts w:ascii="Symbol" w:hAnsi="Symbol" w:hint="default"/>
        <w:color w:val="B2A1C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E5028"/>
    <w:multiLevelType w:val="hybridMultilevel"/>
    <w:tmpl w:val="DBFE1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490277"/>
    <w:multiLevelType w:val="hybridMultilevel"/>
    <w:tmpl w:val="894E0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92F44"/>
    <w:multiLevelType w:val="hybridMultilevel"/>
    <w:tmpl w:val="07660D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4" w15:restartNumberingAfterBreak="0">
    <w:nsid w:val="195E679E"/>
    <w:multiLevelType w:val="multilevel"/>
    <w:tmpl w:val="E8C68444"/>
    <w:lvl w:ilvl="0">
      <w:start w:val="1"/>
      <w:numFmt w:val="bullet"/>
      <w:pStyle w:val="BulletLis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18E6F98"/>
    <w:multiLevelType w:val="multilevel"/>
    <w:tmpl w:val="F6D866D8"/>
    <w:lvl w:ilvl="0">
      <w:start w:val="1"/>
      <w:numFmt w:val="bullet"/>
      <w:lvlText w:val="●"/>
      <w:lvlJc w:val="left"/>
      <w:pPr>
        <w:ind w:left="113" w:hanging="113"/>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8516118"/>
    <w:multiLevelType w:val="multilevel"/>
    <w:tmpl w:val="4686CE9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35096658"/>
    <w:multiLevelType w:val="multilevel"/>
    <w:tmpl w:val="F29E60B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36A76AFE"/>
    <w:multiLevelType w:val="hybridMultilevel"/>
    <w:tmpl w:val="0E36A674"/>
    <w:lvl w:ilvl="0" w:tplc="297CE1DE">
      <w:start w:val="1"/>
      <w:numFmt w:val="bullet"/>
      <w:lvlText w:val=""/>
      <w:lvlJc w:val="left"/>
      <w:pPr>
        <w:tabs>
          <w:tab w:val="num" w:pos="113"/>
        </w:tabs>
        <w:ind w:left="113" w:hanging="113"/>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B571FEB"/>
    <w:multiLevelType w:val="hybridMultilevel"/>
    <w:tmpl w:val="413ADEA8"/>
    <w:lvl w:ilvl="0" w:tplc="67AEDEF6">
      <w:start w:val="1"/>
      <w:numFmt w:val="bullet"/>
      <w:lvlText w:val=""/>
      <w:lvlJc w:val="left"/>
      <w:pPr>
        <w:ind w:left="360" w:hanging="360"/>
      </w:pPr>
      <w:rPr>
        <w:rFonts w:ascii="Symbol" w:hAnsi="Symbol" w:hint="default"/>
        <w:color w:val="B2A1C7"/>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542F5DBF"/>
    <w:multiLevelType w:val="hybridMultilevel"/>
    <w:tmpl w:val="7EE20156"/>
    <w:lvl w:ilvl="0" w:tplc="BEE01B82">
      <w:start w:val="1"/>
      <w:numFmt w:val="bullet"/>
      <w:lvlText w:val=""/>
      <w:lvlJc w:val="left"/>
      <w:pPr>
        <w:ind w:left="720" w:hanging="360"/>
      </w:pPr>
      <w:rPr>
        <w:rFonts w:ascii="Symbol" w:hAnsi="Symbol" w:hint="default"/>
        <w:color w:val="B6919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8D0744"/>
    <w:multiLevelType w:val="multilevel"/>
    <w:tmpl w:val="CBF4DBA2"/>
    <w:lvl w:ilvl="0">
      <w:start w:val="1"/>
      <w:numFmt w:val="bullet"/>
      <w:lvlText w:val="●"/>
      <w:lvlJc w:val="left"/>
      <w:pPr>
        <w:ind w:left="113" w:hanging="113"/>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68DE66F8"/>
    <w:multiLevelType w:val="hybridMultilevel"/>
    <w:tmpl w:val="14741AA6"/>
    <w:lvl w:ilvl="0" w:tplc="3E20C908">
      <w:start w:val="1"/>
      <w:numFmt w:val="bullet"/>
      <w:lvlText w:val=""/>
      <w:lvlJc w:val="left"/>
      <w:pPr>
        <w:ind w:left="720" w:hanging="360"/>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916394"/>
    <w:multiLevelType w:val="hybridMultilevel"/>
    <w:tmpl w:val="F5624FB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29A4A6C"/>
    <w:multiLevelType w:val="multilevel"/>
    <w:tmpl w:val="C43A9B7A"/>
    <w:lvl w:ilvl="0">
      <w:numFmt w:val="bullet"/>
      <w:lvlText w:val="•"/>
      <w:lvlJc w:val="left"/>
      <w:pPr>
        <w:ind w:left="113" w:hanging="113"/>
      </w:pPr>
      <w:rPr>
        <w:rFonts w:ascii="Calibri" w:hAnsi="Calibri" w:hint="default"/>
        <w:color w:val="875AC4"/>
        <w:w w:val="100"/>
        <w:sz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1"/>
  </w:num>
  <w:num w:numId="2">
    <w:abstractNumId w:val="7"/>
  </w:num>
  <w:num w:numId="3">
    <w:abstractNumId w:val="6"/>
  </w:num>
  <w:num w:numId="4">
    <w:abstractNumId w:val="4"/>
  </w:num>
  <w:num w:numId="5">
    <w:abstractNumId w:val="3"/>
  </w:num>
  <w:num w:numId="6">
    <w:abstractNumId w:val="1"/>
  </w:num>
  <w:num w:numId="7">
    <w:abstractNumId w:val="14"/>
  </w:num>
  <w:num w:numId="8">
    <w:abstractNumId w:val="5"/>
  </w:num>
  <w:num w:numId="9">
    <w:abstractNumId w:val="2"/>
  </w:num>
  <w:num w:numId="10">
    <w:abstractNumId w:val="12"/>
  </w:num>
  <w:num w:numId="11">
    <w:abstractNumId w:val="10"/>
  </w:num>
  <w:num w:numId="12">
    <w:abstractNumId w:val="0"/>
  </w:num>
  <w:num w:numId="13">
    <w:abstractNumId w:val="8"/>
  </w:num>
  <w:num w:numId="14">
    <w:abstractNumId w:val="13"/>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8j21S+Z0dRsXvEVE+2VyRGM4SNBEO+EXiHUne3yiP0vtPB/qg40/NBylMgAXYKgAPpEM1Dic0WKGonY0lj4Og==" w:salt="6Mgbdc6lS26lO14gYDE9Mg=="/>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21"/>
    <w:rsid w:val="00015121"/>
    <w:rsid w:val="001217D0"/>
    <w:rsid w:val="00155724"/>
    <w:rsid w:val="00157F74"/>
    <w:rsid w:val="002010BB"/>
    <w:rsid w:val="002104CF"/>
    <w:rsid w:val="00225E3F"/>
    <w:rsid w:val="00236FE5"/>
    <w:rsid w:val="00245451"/>
    <w:rsid w:val="002B229A"/>
    <w:rsid w:val="00382712"/>
    <w:rsid w:val="00382A0B"/>
    <w:rsid w:val="00397525"/>
    <w:rsid w:val="003C66C5"/>
    <w:rsid w:val="00487B29"/>
    <w:rsid w:val="004D6022"/>
    <w:rsid w:val="00551F4C"/>
    <w:rsid w:val="005B1B6D"/>
    <w:rsid w:val="005C6507"/>
    <w:rsid w:val="006444DE"/>
    <w:rsid w:val="00651913"/>
    <w:rsid w:val="00666089"/>
    <w:rsid w:val="006B20C7"/>
    <w:rsid w:val="00714C53"/>
    <w:rsid w:val="00796523"/>
    <w:rsid w:val="007E31E3"/>
    <w:rsid w:val="008C2085"/>
    <w:rsid w:val="008C5939"/>
    <w:rsid w:val="00927D9E"/>
    <w:rsid w:val="009C0220"/>
    <w:rsid w:val="00A30104"/>
    <w:rsid w:val="00A7369E"/>
    <w:rsid w:val="00B74C88"/>
    <w:rsid w:val="00BD0B45"/>
    <w:rsid w:val="00BF488C"/>
    <w:rsid w:val="00C27A2C"/>
    <w:rsid w:val="00CE4542"/>
    <w:rsid w:val="00CE6255"/>
    <w:rsid w:val="00D6656F"/>
    <w:rsid w:val="00DF7788"/>
    <w:rsid w:val="00E240D9"/>
    <w:rsid w:val="00E6253D"/>
    <w:rsid w:val="00EF39BB"/>
    <w:rsid w:val="00F00A33"/>
    <w:rsid w:val="00FF0C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54EE913"/>
  <w15:docId w15:val="{61B717F0-F5A1-40E5-8F15-CD73696D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ill Sans" w:eastAsia="Gill Sans" w:hAnsi="Gill Sans" w:cs="Gill Sans"/>
        <w:lang w:val="en-GB" w:eastAsia="en-GB" w:bidi="ar-SA"/>
      </w:rPr>
    </w:rPrDefault>
    <w:pPrDefault>
      <w:pPr>
        <w:spacing w:before="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BD4"/>
    <w:rPr>
      <w:rFonts w:ascii="Gill Sans MT" w:hAnsi="Gill Sans MT"/>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6627F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27F0"/>
    <w:pPr>
      <w:spacing w:after="200" w:line="276" w:lineRule="auto"/>
      <w:ind w:left="720"/>
      <w:contextualSpacing/>
    </w:pPr>
    <w:rPr>
      <w:rFonts w:asciiTheme="minorHAnsi" w:eastAsiaTheme="minorHAnsi" w:hAnsiTheme="minorHAnsi" w:cstheme="minorBidi"/>
      <w:sz w:val="22"/>
      <w:szCs w:val="22"/>
    </w:rPr>
  </w:style>
  <w:style w:type="character" w:customStyle="1" w:styleId="Header1">
    <w:name w:val="Header1"/>
    <w:basedOn w:val="DefaultParagraphFont"/>
    <w:uiPriority w:val="1"/>
    <w:qFormat/>
    <w:rsid w:val="00BE4F58"/>
    <w:rPr>
      <w:rFonts w:ascii="Gill Sans MT" w:hAnsi="Gill Sans MT" w:cstheme="majorHAnsi"/>
      <w:b/>
      <w:i w:val="0"/>
      <w:color w:val="004C54"/>
      <w:sz w:val="20"/>
    </w:rPr>
  </w:style>
  <w:style w:type="paragraph" w:customStyle="1" w:styleId="Normal-noparagraphspace">
    <w:name w:val="Normal-no paragraph space"/>
    <w:basedOn w:val="Normal"/>
    <w:qFormat/>
    <w:rsid w:val="00D334F7"/>
    <w:pPr>
      <w:spacing w:before="0"/>
    </w:pPr>
    <w:rPr>
      <w:rFonts w:eastAsiaTheme="minorHAnsi" w:cs="Tahoma"/>
    </w:rPr>
  </w:style>
  <w:style w:type="paragraph" w:customStyle="1" w:styleId="BulletList">
    <w:name w:val="Bullet List"/>
    <w:basedOn w:val="ListParagraph"/>
    <w:qFormat/>
    <w:rsid w:val="005C1BD4"/>
    <w:pPr>
      <w:numPr>
        <w:numId w:val="4"/>
      </w:numPr>
      <w:spacing w:after="20" w:line="240" w:lineRule="auto"/>
    </w:pPr>
    <w:rPr>
      <w:rFonts w:ascii="Gill Sans MT" w:hAnsi="Gill Sans MT" w:cs="Tahoma"/>
      <w:sz w:val="20"/>
      <w:szCs w:val="20"/>
    </w:rPr>
  </w:style>
  <w:style w:type="paragraph" w:customStyle="1" w:styleId="Header2">
    <w:name w:val="Header2"/>
    <w:basedOn w:val="Normal-noparagraphspace"/>
    <w:qFormat/>
    <w:rsid w:val="005C1BD4"/>
    <w:pPr>
      <w:framePr w:hSpace="180" w:wrap="around" w:vAnchor="page" w:hAnchor="page" w:x="666" w:y="3301"/>
    </w:pPr>
    <w:rPr>
      <w:rFonts w:cs="Futura Medium"/>
      <w:b/>
      <w:color w:val="8064A2" w:themeColor="accent4"/>
      <w:sz w:val="21"/>
      <w:szCs w:val="21"/>
    </w:rPr>
  </w:style>
  <w:style w:type="paragraph" w:customStyle="1" w:styleId="Headerwithlineontop">
    <w:name w:val="Header with line on top"/>
    <w:basedOn w:val="Header2"/>
    <w:rsid w:val="00C142DB"/>
    <w:pPr>
      <w:framePr w:wrap="around"/>
      <w:pBdr>
        <w:top w:val="single" w:sz="18" w:space="2" w:color="3D6B2F"/>
      </w:pBdr>
      <w:spacing w:before="180"/>
    </w:pPr>
    <w:rPr>
      <w:caps/>
      <w:sz w:val="28"/>
    </w:rPr>
  </w:style>
  <w:style w:type="paragraph" w:customStyle="1" w:styleId="Default">
    <w:name w:val="Default"/>
    <w:rsid w:val="000E0021"/>
    <w:pPr>
      <w:autoSpaceDE w:val="0"/>
      <w:autoSpaceDN w:val="0"/>
      <w:adjustRightInd w:val="0"/>
    </w:pPr>
    <w:rPr>
      <w:rFonts w:ascii="Arial" w:eastAsiaTheme="minorHAnsi" w:hAnsi="Arial" w:cs="Arial"/>
      <w:color w:val="000000"/>
      <w:sz w:val="24"/>
      <w:szCs w:val="24"/>
      <w:lang w:eastAsia="en-US"/>
    </w:rPr>
  </w:style>
  <w:style w:type="paragraph" w:styleId="BalloonText">
    <w:name w:val="Balloon Text"/>
    <w:basedOn w:val="Normal"/>
    <w:link w:val="BalloonTextChar"/>
    <w:uiPriority w:val="99"/>
    <w:semiHidden/>
    <w:unhideWhenUsed/>
    <w:rsid w:val="000E0021"/>
    <w:pPr>
      <w:spacing w:before="0"/>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0E0021"/>
    <w:rPr>
      <w:rFonts w:ascii="Tahoma" w:eastAsiaTheme="minorHAnsi" w:hAnsi="Tahoma" w:cs="Tahoma"/>
      <w:sz w:val="16"/>
      <w:szCs w:val="16"/>
      <w:lang w:val="en-GB" w:eastAsia="en-US"/>
    </w:rPr>
  </w:style>
  <w:style w:type="paragraph" w:customStyle="1" w:styleId="PurpleHeaderwlineontop">
    <w:name w:val="Purple Header w line on top"/>
    <w:qFormat/>
    <w:rsid w:val="00E556F2"/>
    <w:pPr>
      <w:pBdr>
        <w:top w:val="single" w:sz="18" w:space="3" w:color="8064A2" w:themeColor="accent4"/>
      </w:pBdr>
      <w:spacing w:before="280"/>
    </w:pPr>
    <w:rPr>
      <w:rFonts w:ascii="Gill Sans MT" w:hAnsi="Gill Sans MT"/>
      <w:b/>
      <w:color w:val="8064A2" w:themeColor="accent4"/>
      <w:sz w:val="28"/>
      <w:szCs w:val="28"/>
      <w:lang w:eastAsia="en-US"/>
    </w:rPr>
  </w:style>
  <w:style w:type="paragraph" w:styleId="Header">
    <w:name w:val="header"/>
    <w:basedOn w:val="Normal"/>
    <w:link w:val="HeaderChar"/>
    <w:uiPriority w:val="99"/>
    <w:unhideWhenUsed/>
    <w:rsid w:val="00BE4F58"/>
    <w:pPr>
      <w:tabs>
        <w:tab w:val="center" w:pos="4536"/>
        <w:tab w:val="right" w:pos="9072"/>
      </w:tabs>
      <w:spacing w:before="0"/>
    </w:pPr>
  </w:style>
  <w:style w:type="character" w:customStyle="1" w:styleId="HeaderChar">
    <w:name w:val="Header Char"/>
    <w:basedOn w:val="DefaultParagraphFont"/>
    <w:link w:val="Header"/>
    <w:uiPriority w:val="99"/>
    <w:rsid w:val="00BE4F58"/>
    <w:rPr>
      <w:rFonts w:ascii="Gill Sans MT" w:hAnsi="Gill Sans MT"/>
      <w:lang w:val="en-GB" w:eastAsia="en-US"/>
    </w:rPr>
  </w:style>
  <w:style w:type="paragraph" w:styleId="Footer">
    <w:name w:val="footer"/>
    <w:basedOn w:val="Normal"/>
    <w:link w:val="FooterChar"/>
    <w:uiPriority w:val="99"/>
    <w:unhideWhenUsed/>
    <w:rsid w:val="00BE4F58"/>
    <w:pPr>
      <w:tabs>
        <w:tab w:val="center" w:pos="4536"/>
        <w:tab w:val="right" w:pos="9072"/>
      </w:tabs>
      <w:spacing w:before="0"/>
    </w:pPr>
  </w:style>
  <w:style w:type="character" w:customStyle="1" w:styleId="FooterChar">
    <w:name w:val="Footer Char"/>
    <w:basedOn w:val="DefaultParagraphFont"/>
    <w:link w:val="Footer"/>
    <w:uiPriority w:val="99"/>
    <w:rsid w:val="00BE4F58"/>
    <w:rPr>
      <w:rFonts w:ascii="Gill Sans MT" w:hAnsi="Gill Sans MT"/>
      <w:lang w:val="en-GB" w:eastAsia="en-US"/>
    </w:rPr>
  </w:style>
  <w:style w:type="character" w:styleId="Hyperlink">
    <w:name w:val="Hyperlink"/>
    <w:basedOn w:val="DefaultParagraphFont"/>
    <w:uiPriority w:val="99"/>
    <w:unhideWhenUsed/>
    <w:rsid w:val="00102C32"/>
    <w:rPr>
      <w:color w:val="0000FF" w:themeColor="hyperlink"/>
      <w:u w:val="single"/>
    </w:rPr>
  </w:style>
  <w:style w:type="character" w:styleId="FollowedHyperlink">
    <w:name w:val="FollowedHyperlink"/>
    <w:basedOn w:val="DefaultParagraphFont"/>
    <w:uiPriority w:val="99"/>
    <w:semiHidden/>
    <w:unhideWhenUsed/>
    <w:rsid w:val="00FA41F1"/>
    <w:rPr>
      <w:color w:val="800080"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mbria" w:eastAsia="Cambria" w:hAnsi="Cambria" w:cs="Cambria"/>
      <w:sz w:val="22"/>
      <w:szCs w:val="22"/>
    </w:rPr>
    <w:tblPr>
      <w:tblStyleRowBandSize w:val="1"/>
      <w:tblStyleColBandSize w:val="1"/>
      <w:tblCellMar>
        <w:top w:w="57" w:type="dxa"/>
        <w:left w:w="85" w:type="dxa"/>
        <w:bottom w:w="57" w:type="dxa"/>
        <w:right w:w="85" w:type="dxa"/>
      </w:tblCellMar>
    </w:tblPr>
  </w:style>
  <w:style w:type="table" w:customStyle="1" w:styleId="a0">
    <w:basedOn w:val="TableNormal"/>
    <w:rPr>
      <w:rFonts w:ascii="Cambria" w:eastAsia="Cambria" w:hAnsi="Cambria" w:cs="Cambria"/>
      <w:sz w:val="22"/>
      <w:szCs w:val="22"/>
    </w:rPr>
    <w:tblPr>
      <w:tblStyleRowBandSize w:val="1"/>
      <w:tblStyleColBandSize w:val="1"/>
      <w:tblCellMar>
        <w:top w:w="113" w:type="dxa"/>
        <w:bottom w:w="113" w:type="dxa"/>
      </w:tblCellMar>
    </w:tblPr>
  </w:style>
  <w:style w:type="character" w:customStyle="1" w:styleId="UnresolvedMention1">
    <w:name w:val="Unresolved Mention1"/>
    <w:basedOn w:val="DefaultParagraphFont"/>
    <w:uiPriority w:val="99"/>
    <w:semiHidden/>
    <w:unhideWhenUsed/>
    <w:rsid w:val="00551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830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researchgate.net/publication/276193965_Carbon_Footprint_of_Textile_and_Clothing_Products" TargetMode="External"/><Relationship Id="rId18" Type="http://schemas.openxmlformats.org/officeDocument/2006/relationships/hyperlink" Target="https://www.youtube.com/watch?v=IRAfb6VY6zk" TargetMode="External"/><Relationship Id="rId26" Type="http://schemas.openxmlformats.org/officeDocument/2006/relationships/hyperlink" Target="https://www.sas.org.uk/ocean-and-climate-petition/" TargetMode="External"/><Relationship Id="rId3" Type="http://schemas.openxmlformats.org/officeDocument/2006/relationships/numbering" Target="numbering.xml"/><Relationship Id="rId21" Type="http://schemas.openxmlformats.org/officeDocument/2006/relationships/hyperlink" Target="https://graziadaily.co.uk/fashion/shopping/oxfam-second-hand-september/"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nrdc.org/stories/your-guide-talking-kids-all-ages-about-climate-change" TargetMode="External"/><Relationship Id="rId17" Type="http://schemas.openxmlformats.org/officeDocument/2006/relationships/hyperlink" Target="https://www.commonobjective.co/article/death-injury-and-health-in-the-fashion-industry" TargetMode="External"/><Relationship Id="rId25" Type="http://schemas.openxmlformats.org/officeDocument/2006/relationships/hyperlink" Target="https://www.sas.org.uk/plastic-free-schools/"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usinessinsider.com/fast-fashion-environmental-impact-pollution-emissions-waste-water-2019-10?r=US&amp;IR=T" TargetMode="External"/><Relationship Id="rId20" Type="http://schemas.openxmlformats.org/officeDocument/2006/relationships/hyperlink" Target="https://www.youtube.com/watch?v=zOe_M3GutdY"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footprintnetwork.org/resources/footprint-calculator/" TargetMode="External"/><Relationship Id="rId32"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hyperlink" Target="https://www.wrap.org.uk/sustainable-textiles/valuing-our-clothes" TargetMode="External"/><Relationship Id="rId23" Type="http://schemas.openxmlformats.org/officeDocument/2006/relationships/hyperlink" Target="https://www.treehugger.com/how-to-go-green-laundry-4858690" TargetMode="External"/><Relationship Id="rId28"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www.youtube.com/watch?v=ECkLgq2W9RU" TargetMode="External"/><Relationship Id="rId31"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uroparl.europa.eu/RegData/etudes/BRIE/2019/633143/EPRS_BRI(2019)633143_EN.pdf" TargetMode="External"/><Relationship Id="rId22" Type="http://schemas.openxmlformats.org/officeDocument/2006/relationships/hyperlink" Target="https://www.traid.org.uk/secondhandfirst-pledge/"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theme" Target="theme/theme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OvZWHf+VYsunwpQ5u98ohDjxAQ==">AMUW2mVD0vteIfQ56MHQeIicV1p/heIWo+xApgyTwQfrhLDxsXX2p2GA2q19u+gRCzK+gCdqOWnRJXLg0KWBURhCrURDO1oLgBvlcj06FXxu8NzDQ3YWgu9bEPtPMMQHDJab04M/YbuuLiPyBCOg8uc/04YUr5YU0Q==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F009535-1EE5-483B-ACE4-BC1BAFD0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918</Words>
  <Characters>5239</Characters>
  <Application>Microsoft Office Word</Application>
  <DocSecurity>8</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Bugsy Malone</dc:creator>
  <cp:lastModifiedBy>Emily van de Geer</cp:lastModifiedBy>
  <cp:revision>4</cp:revision>
  <cp:lastPrinted>2021-01-18T16:57:00Z</cp:lastPrinted>
  <dcterms:created xsi:type="dcterms:W3CDTF">2021-01-26T12:26:00Z</dcterms:created>
  <dcterms:modified xsi:type="dcterms:W3CDTF">2021-02-03T09:43:00Z</dcterms:modified>
</cp:coreProperties>
</file>